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5074" w14:textId="77777777" w:rsidR="000769EB" w:rsidRPr="000769EB" w:rsidRDefault="000769EB" w:rsidP="000769EB">
      <w:pPr>
        <w:keepNext/>
        <w:pBdr>
          <w:top w:val="single" w:sz="4" w:space="1" w:color="auto"/>
          <w:left w:val="single" w:sz="4" w:space="4" w:color="auto"/>
          <w:bottom w:val="single" w:sz="4" w:space="1" w:color="auto"/>
          <w:right w:val="single" w:sz="4" w:space="4" w:color="auto"/>
        </w:pBdr>
        <w:spacing w:before="480" w:after="480" w:line="240" w:lineRule="auto"/>
        <w:ind w:left="1080" w:hanging="1080"/>
        <w:jc w:val="both"/>
        <w:outlineLvl w:val="1"/>
        <w:rPr>
          <w:rFonts w:ascii="Times New Roman" w:eastAsia="SimSun" w:hAnsi="Times New Roman" w:cs="Times New Roman"/>
          <w:color w:val="000000"/>
          <w:sz w:val="32"/>
          <w:szCs w:val="32"/>
          <w:lang w:eastAsia="zh-CN"/>
        </w:rPr>
      </w:pPr>
      <w:bookmarkStart w:id="0" w:name="_Toc27065091"/>
      <w:bookmarkStart w:id="1" w:name="_Toc49253528"/>
      <w:bookmarkStart w:id="2" w:name="_Toc102576554"/>
      <w:bookmarkStart w:id="3" w:name="_Toc107392137"/>
      <w:r w:rsidRPr="000769EB">
        <w:rPr>
          <w:rFonts w:ascii="Times New Roman" w:eastAsia="SimSun" w:hAnsi="Times New Roman" w:cs="Times New Roman"/>
          <w:color w:val="000000"/>
          <w:sz w:val="32"/>
          <w:szCs w:val="32"/>
          <w:lang w:eastAsia="zh-CN"/>
        </w:rPr>
        <w:t>ANNEX C9: Standard Twinning - Publication of the Call for Proposals on the Internet</w:t>
      </w:r>
      <w:bookmarkEnd w:id="0"/>
      <w:bookmarkEnd w:id="1"/>
      <w:bookmarkEnd w:id="2"/>
      <w:bookmarkEnd w:id="3"/>
    </w:p>
    <w:p w14:paraId="439E5075" w14:textId="77777777" w:rsidR="000769EB" w:rsidRPr="000769EB" w:rsidRDefault="000769EB" w:rsidP="000769EB">
      <w:pPr>
        <w:spacing w:after="0" w:line="240" w:lineRule="auto"/>
        <w:rPr>
          <w:rFonts w:ascii="Times New Roman" w:eastAsia="Times New Roman" w:hAnsi="Times New Roman" w:cs="Times New Roman"/>
          <w:color w:val="000000"/>
          <w:sz w:val="24"/>
          <w:szCs w:val="24"/>
          <w:lang w:eastAsia="zh-CN"/>
        </w:rPr>
      </w:pPr>
    </w:p>
    <w:p w14:paraId="439E5076" w14:textId="77777777" w:rsidR="000769EB" w:rsidRPr="000769EB" w:rsidRDefault="000769EB" w:rsidP="000769EB">
      <w:pPr>
        <w:spacing w:after="0" w:line="240" w:lineRule="auto"/>
        <w:jc w:val="center"/>
        <w:rPr>
          <w:rFonts w:ascii="Times New Roman" w:eastAsia="Times New Roman" w:hAnsi="Times New Roman" w:cs="Times New Roman"/>
          <w:b/>
          <w:color w:val="000000"/>
          <w:sz w:val="24"/>
          <w:szCs w:val="24"/>
          <w:lang w:eastAsia="en-GB"/>
        </w:rPr>
      </w:pPr>
      <w:r w:rsidRPr="000769EB">
        <w:rPr>
          <w:rFonts w:ascii="Times New Roman" w:eastAsia="Times New Roman" w:hAnsi="Times New Roman" w:cs="Times New Roman"/>
          <w:b/>
          <w:color w:val="000000"/>
          <w:sz w:val="24"/>
          <w:szCs w:val="24"/>
          <w:lang w:eastAsia="en-GB"/>
        </w:rPr>
        <w:t>TWINNING CALL FOR PROPOSALS</w:t>
      </w:r>
    </w:p>
    <w:p w14:paraId="439E5077" w14:textId="77777777" w:rsidR="000769EB" w:rsidRPr="000769EB" w:rsidRDefault="000769EB" w:rsidP="000769EB">
      <w:pPr>
        <w:spacing w:after="0" w:line="240" w:lineRule="auto"/>
        <w:jc w:val="center"/>
        <w:rPr>
          <w:rFonts w:ascii="Times New Roman" w:eastAsia="Times New Roman" w:hAnsi="Times New Roman" w:cs="Times New Roman"/>
          <w:b/>
          <w:color w:val="000000"/>
          <w:sz w:val="24"/>
          <w:szCs w:val="24"/>
          <w:lang w:eastAsia="en-GB"/>
        </w:rPr>
      </w:pPr>
      <w:r w:rsidRPr="000769EB">
        <w:rPr>
          <w:rFonts w:ascii="Times New Roman" w:eastAsia="Times New Roman" w:hAnsi="Times New Roman" w:cs="Times New Roman"/>
          <w:b/>
          <w:color w:val="000000"/>
          <w:sz w:val="24"/>
          <w:szCs w:val="24"/>
          <w:lang w:eastAsia="en-GB"/>
        </w:rPr>
        <w:t>issued by the European Commission</w:t>
      </w:r>
    </w:p>
    <w:p w14:paraId="439E5078" w14:textId="77777777" w:rsidR="000769EB" w:rsidRPr="000769EB" w:rsidRDefault="000769EB" w:rsidP="000769EB">
      <w:pPr>
        <w:spacing w:after="0" w:line="240" w:lineRule="auto"/>
        <w:jc w:val="center"/>
        <w:rPr>
          <w:rFonts w:ascii="Times New Roman" w:eastAsia="Times New Roman" w:hAnsi="Times New Roman" w:cs="Times New Roman"/>
          <w:b/>
          <w:color w:val="000000"/>
          <w:sz w:val="24"/>
          <w:szCs w:val="24"/>
          <w:lang w:eastAsia="en-GB"/>
        </w:rPr>
      </w:pPr>
    </w:p>
    <w:p w14:paraId="439E5079" w14:textId="77777777" w:rsidR="000769EB" w:rsidRPr="000769EB" w:rsidRDefault="000769EB" w:rsidP="000769EB">
      <w:pPr>
        <w:spacing w:after="0" w:line="240" w:lineRule="auto"/>
        <w:jc w:val="center"/>
        <w:rPr>
          <w:rFonts w:ascii="Times New Roman" w:eastAsia="Times New Roman" w:hAnsi="Times New Roman" w:cs="Times New Roman"/>
          <w:b/>
          <w:color w:val="000000"/>
          <w:sz w:val="24"/>
          <w:szCs w:val="24"/>
          <w:lang w:eastAsia="en-GB"/>
        </w:rPr>
      </w:pPr>
      <w:r w:rsidRPr="000769EB">
        <w:rPr>
          <w:rFonts w:ascii="Calibri" w:eastAsia="Calibri" w:hAnsi="Calibri" w:cs="Arial"/>
          <w:noProof/>
          <w:lang w:eastAsia="en-GB"/>
        </w:rPr>
        <mc:AlternateContent>
          <mc:Choice Requires="wps">
            <w:drawing>
              <wp:anchor distT="4294967295" distB="4294967295" distL="114300" distR="114300" simplePos="0" relativeHeight="251659264" behindDoc="0" locked="0" layoutInCell="0" allowOverlap="1" wp14:anchorId="439E50C6" wp14:editId="439E50C7">
                <wp:simplePos x="0" y="0"/>
                <wp:positionH relativeFrom="column">
                  <wp:posOffset>5080</wp:posOffset>
                </wp:positionH>
                <wp:positionV relativeFrom="paragraph">
                  <wp:posOffset>103504</wp:posOffset>
                </wp:positionV>
                <wp:extent cx="5838825" cy="0"/>
                <wp:effectExtent l="0" t="1905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0"/>
                        </a:xfrm>
                        <a:prstGeom prst="line">
                          <a:avLst/>
                        </a:prstGeom>
                        <a:noFill/>
                        <a:ln w="22225">
                          <a:solidFill>
                            <a:srgbClr val="D4D4D4"/>
                          </a:solidFill>
                          <a:round/>
                          <a:headEnd/>
                          <a:tailEnd/>
                        </a:ln>
                        <a:effectLst>
                          <a:outerShdw dist="12700" dir="16200000" algn="tr" rotWithShape="0">
                            <a:srgbClr val="808080"/>
                          </a:outerShdw>
                        </a:effectLst>
                      </wps:spPr>
                      <wps:bodyPr/>
                    </wps:wsp>
                  </a:graphicData>
                </a:graphic>
                <wp14:sizeRelH relativeFrom="page">
                  <wp14:pctWidth>0</wp14:pctWidth>
                </wp14:sizeRelH>
                <wp14:sizeRelV relativeFrom="page">
                  <wp14:pctHeight>0</wp14:pctHeight>
                </wp14:sizeRelV>
              </wp:anchor>
            </w:drawing>
          </mc:Choice>
          <mc:Fallback>
            <w:pict>
              <v:line w14:anchorId="7375C551"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8.15pt" to="460.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" o:allowincell="f" strokecolor="#d4d4d4" strokeweight="1.75pt">
                <v:shadow on="t" origin=".5,-.5" offset="0,-1pt"/>
              </v:line>
            </w:pict>
          </mc:Fallback>
        </mc:AlternateContent>
      </w:r>
    </w:p>
    <w:p w14:paraId="439E507B" w14:textId="77777777" w:rsidR="000769EB" w:rsidRPr="000769EB" w:rsidRDefault="000769EB" w:rsidP="000769EB">
      <w:pPr>
        <w:spacing w:after="200" w:line="276" w:lineRule="auto"/>
        <w:rPr>
          <w:rFonts w:ascii="Times New Roman" w:eastAsia="Calibri" w:hAnsi="Times New Roman" w:cs="Times New Roman"/>
          <w:b/>
          <w:sz w:val="24"/>
          <w:szCs w:val="24"/>
          <w:lang w:eastAsia="en-GB"/>
        </w:rPr>
      </w:pPr>
      <w:bookmarkStart w:id="4" w:name="_Toc442374580"/>
      <w:bookmarkStart w:id="5" w:name="_Toc442375070"/>
      <w:bookmarkStart w:id="6" w:name="_Toc443320392"/>
      <w:bookmarkStart w:id="7" w:name="_Toc464460239"/>
      <w:bookmarkStart w:id="8" w:name="_Toc476063586"/>
      <w:bookmarkStart w:id="9" w:name="_Toc476068068"/>
      <w:r w:rsidRPr="000769EB">
        <w:rPr>
          <w:rFonts w:ascii="Times New Roman" w:eastAsia="Calibri" w:hAnsi="Times New Roman" w:cs="Times New Roman"/>
          <w:b/>
          <w:sz w:val="24"/>
          <w:szCs w:val="24"/>
          <w:lang w:eastAsia="en-GB"/>
        </w:rPr>
        <w:t>1.</w:t>
      </w:r>
      <w:r w:rsidRPr="000769EB">
        <w:rPr>
          <w:rFonts w:ascii="Times New Roman" w:eastAsia="Calibri" w:hAnsi="Times New Roman" w:cs="Times New Roman"/>
          <w:b/>
          <w:sz w:val="24"/>
          <w:szCs w:val="24"/>
          <w:lang w:eastAsia="en-GB"/>
        </w:rPr>
        <w:tab/>
        <w:t>Publication reference</w:t>
      </w:r>
      <w:bookmarkEnd w:id="4"/>
      <w:bookmarkEnd w:id="5"/>
      <w:bookmarkEnd w:id="6"/>
      <w:bookmarkEnd w:id="7"/>
      <w:bookmarkEnd w:id="8"/>
      <w:bookmarkEnd w:id="9"/>
    </w:p>
    <w:p w14:paraId="439E507C" w14:textId="2DE2CDBB" w:rsidR="000769EB" w:rsidRPr="000769EB" w:rsidRDefault="000769EB" w:rsidP="007631D0">
      <w:pPr>
        <w:widowControl w:val="0"/>
        <w:tabs>
          <w:tab w:val="left" w:pos="360"/>
          <w:tab w:val="left" w:pos="720"/>
          <w:tab w:val="left" w:pos="900"/>
        </w:tabs>
        <w:spacing w:before="100" w:after="100" w:line="240" w:lineRule="auto"/>
        <w:ind w:right="360"/>
        <w:jc w:val="both"/>
        <w:rPr>
          <w:rFonts w:ascii="Times New Roman" w:eastAsia="Times New Roman" w:hAnsi="Times New Roman" w:cs="Times New Roman"/>
          <w:b/>
          <w:color w:val="000000"/>
          <w:sz w:val="24"/>
          <w:szCs w:val="24"/>
          <w:lang w:eastAsia="en-GB"/>
        </w:rPr>
      </w:pPr>
      <w:r w:rsidRPr="000769EB">
        <w:rPr>
          <w:rFonts w:ascii="Times New Roman" w:eastAsia="Times New Roman" w:hAnsi="Times New Roman" w:cs="Times New Roman"/>
          <w:snapToGrid w:val="0"/>
          <w:color w:val="000000"/>
          <w:sz w:val="24"/>
          <w:szCs w:val="24"/>
        </w:rPr>
        <w:tab/>
      </w:r>
      <w:r w:rsidR="009B6819" w:rsidRPr="00E34094">
        <w:rPr>
          <w:rFonts w:ascii="Times New Roman" w:hAnsi="Times New Roman" w:cs="Times New Roman"/>
          <w:bCs/>
          <w:sz w:val="28"/>
          <w:szCs w:val="28"/>
        </w:rPr>
        <w:t>Europeaid</w:t>
      </w:r>
      <w:r w:rsidR="009B6819" w:rsidRPr="00E34094">
        <w:rPr>
          <w:rFonts w:ascii="Times New Roman" w:hAnsi="Times New Roman" w:cs="Times New Roman"/>
          <w:b/>
          <w:bCs/>
          <w:sz w:val="28"/>
          <w:szCs w:val="28"/>
        </w:rPr>
        <w:t>/</w:t>
      </w:r>
      <w:r w:rsidR="007878CB" w:rsidRPr="00E34094">
        <w:rPr>
          <w:rFonts w:ascii="Times New Roman" w:hAnsi="Times New Roman" w:cs="Times New Roman"/>
          <w:sz w:val="28"/>
          <w:szCs w:val="28"/>
          <w:lang w:eastAsia="en-GB"/>
        </w:rPr>
        <w:t>185355</w:t>
      </w:r>
      <w:r w:rsidR="009B6819" w:rsidRPr="00E34094">
        <w:rPr>
          <w:rFonts w:ascii="Times New Roman" w:hAnsi="Times New Roman" w:cs="Times New Roman"/>
          <w:sz w:val="28"/>
          <w:szCs w:val="28"/>
          <w:lang w:eastAsia="en-GB"/>
        </w:rPr>
        <w:t>/</w:t>
      </w:r>
      <w:r w:rsidR="009B6819" w:rsidRPr="00E34094">
        <w:rPr>
          <w:rFonts w:ascii="Times New Roman" w:eastAsia="Times New Roman" w:hAnsi="Times New Roman" w:cs="Times New Roman"/>
          <w:snapToGrid w:val="0"/>
          <w:color w:val="000000"/>
          <w:sz w:val="24"/>
          <w:szCs w:val="24"/>
        </w:rPr>
        <w:t xml:space="preserve"> DD/ACT/PS</w:t>
      </w:r>
    </w:p>
    <w:p w14:paraId="439E507D" w14:textId="77777777" w:rsidR="000769EB" w:rsidRPr="000769EB" w:rsidRDefault="000769EB" w:rsidP="000769EB">
      <w:pPr>
        <w:spacing w:after="200" w:line="276" w:lineRule="auto"/>
        <w:jc w:val="both"/>
        <w:rPr>
          <w:rFonts w:ascii="Times New Roman" w:eastAsia="Calibri" w:hAnsi="Times New Roman" w:cs="Times New Roman"/>
          <w:b/>
          <w:sz w:val="24"/>
          <w:szCs w:val="24"/>
          <w:lang w:eastAsia="en-GB"/>
        </w:rPr>
      </w:pPr>
      <w:bookmarkStart w:id="10" w:name="_Toc442374581"/>
      <w:bookmarkStart w:id="11" w:name="_Toc442375071"/>
      <w:bookmarkStart w:id="12" w:name="_Toc443320393"/>
      <w:bookmarkStart w:id="13" w:name="_Toc464460240"/>
      <w:bookmarkStart w:id="14" w:name="_Toc476063587"/>
      <w:bookmarkStart w:id="15" w:name="_Toc476068069"/>
      <w:r w:rsidRPr="000769EB">
        <w:rPr>
          <w:rFonts w:ascii="Times New Roman" w:eastAsia="Calibri" w:hAnsi="Times New Roman" w:cs="Times New Roman"/>
          <w:b/>
          <w:sz w:val="24"/>
          <w:szCs w:val="24"/>
          <w:lang w:eastAsia="en-GB"/>
        </w:rPr>
        <w:t>2.</w:t>
      </w:r>
      <w:r w:rsidRPr="000769EB">
        <w:rPr>
          <w:rFonts w:ascii="Times New Roman" w:eastAsia="Calibri" w:hAnsi="Times New Roman" w:cs="Times New Roman"/>
          <w:b/>
          <w:sz w:val="24"/>
          <w:szCs w:val="24"/>
          <w:lang w:eastAsia="en-GB"/>
        </w:rPr>
        <w:tab/>
        <w:t>Programme and Financing source</w:t>
      </w:r>
      <w:bookmarkEnd w:id="10"/>
      <w:bookmarkEnd w:id="11"/>
      <w:bookmarkEnd w:id="12"/>
      <w:bookmarkEnd w:id="13"/>
      <w:bookmarkEnd w:id="14"/>
      <w:bookmarkEnd w:id="15"/>
    </w:p>
    <w:p w14:paraId="439E507F" w14:textId="03369189" w:rsidR="00131C6B" w:rsidRPr="00E34094" w:rsidRDefault="000769EB" w:rsidP="00E34094">
      <w:pPr>
        <w:pStyle w:val="CommentText"/>
      </w:pPr>
      <w:r w:rsidRPr="000769EB">
        <w:rPr>
          <w:rFonts w:ascii="Times New Roman" w:eastAsia="Times New Roman" w:hAnsi="Times New Roman" w:cs="Times New Roman"/>
          <w:b/>
          <w:bCs/>
          <w:sz w:val="24"/>
          <w:szCs w:val="24"/>
          <w:lang w:eastAsia="en-GB"/>
        </w:rPr>
        <w:t>Project title:</w:t>
      </w:r>
      <w:r w:rsidRPr="000769EB">
        <w:rPr>
          <w:rFonts w:ascii="Times New Roman" w:eastAsia="Times New Roman" w:hAnsi="Times New Roman" w:cs="Times New Roman"/>
          <w:bCs/>
          <w:sz w:val="24"/>
          <w:szCs w:val="24"/>
          <w:lang w:eastAsia="en-GB"/>
        </w:rPr>
        <w:t xml:space="preserve"> </w:t>
      </w:r>
      <w:r w:rsidR="007878CB" w:rsidRPr="007878CB">
        <w:rPr>
          <w:rFonts w:ascii="Times New Roman" w:hAnsi="Times New Roman" w:cs="Times New Roman"/>
          <w:sz w:val="24"/>
          <w:szCs w:val="24"/>
          <w:lang w:eastAsia="en-GB"/>
        </w:rPr>
        <w:t xml:space="preserve">Building resilience: strategic enhancement of the Palestinian Civil Defence Vehicle, Equipment and Logistics </w:t>
      </w:r>
      <w:r w:rsidR="007878CB" w:rsidRPr="00E34094">
        <w:rPr>
          <w:rFonts w:ascii="Times New Roman" w:hAnsi="Times New Roman" w:cs="Times New Roman"/>
          <w:sz w:val="24"/>
          <w:szCs w:val="24"/>
          <w:lang w:eastAsia="en-GB"/>
        </w:rPr>
        <w:t>Department.</w:t>
      </w:r>
      <w:r w:rsidR="003700F9" w:rsidRPr="00E34094">
        <w:rPr>
          <w:rFonts w:ascii="Times New Roman" w:hAnsi="Times New Roman" w:cs="Times New Roman"/>
          <w:sz w:val="24"/>
          <w:szCs w:val="24"/>
          <w:lang w:eastAsia="en-GB"/>
        </w:rPr>
        <w:t xml:space="preserve">/ </w:t>
      </w:r>
      <w:r w:rsidR="003700F9" w:rsidRPr="00E34094">
        <w:rPr>
          <w:rFonts w:ascii="Times New Roman" w:hAnsi="Times New Roman" w:cs="Times New Roman"/>
          <w:sz w:val="24"/>
          <w:szCs w:val="24"/>
          <w:lang w:val="en-IE" w:eastAsia="en-GB"/>
        </w:rPr>
        <w:t>PS 21 NDICI OT 01 25</w:t>
      </w:r>
      <w:r w:rsidR="00211F7B" w:rsidRPr="00E34094">
        <w:rPr>
          <w:rFonts w:ascii="Times New Roman" w:hAnsi="Times New Roman" w:cs="Times New Roman"/>
          <w:sz w:val="24"/>
          <w:szCs w:val="24"/>
          <w:lang w:val="en-IE" w:eastAsia="en-GB"/>
        </w:rPr>
        <w:t xml:space="preserve"> </w:t>
      </w:r>
      <w:r w:rsidR="00E34094" w:rsidRPr="00E34094">
        <w:rPr>
          <w:rFonts w:ascii="Times New Roman" w:hAnsi="Times New Roman" w:cs="Times New Roman"/>
          <w:sz w:val="24"/>
          <w:szCs w:val="24"/>
          <w:lang w:val="en-IE" w:eastAsia="en-GB"/>
        </w:rPr>
        <w:t>R</w:t>
      </w:r>
    </w:p>
    <w:p w14:paraId="668249F8" w14:textId="75024D2F" w:rsidR="00211F7B" w:rsidRDefault="000769EB" w:rsidP="00E34094">
      <w:pPr>
        <w:widowControl w:val="0"/>
        <w:tabs>
          <w:tab w:val="left" w:pos="360"/>
          <w:tab w:val="left" w:pos="720"/>
          <w:tab w:val="left" w:pos="900"/>
        </w:tabs>
        <w:spacing w:before="100" w:after="100" w:line="240" w:lineRule="auto"/>
        <w:ind w:left="1843" w:right="360" w:hanging="1843"/>
        <w:jc w:val="both"/>
        <w:rPr>
          <w:rFonts w:ascii="Times New Roman" w:eastAsia="Times New Roman" w:hAnsi="Times New Roman" w:cs="Times New Roman"/>
          <w:bCs/>
          <w:sz w:val="24"/>
          <w:szCs w:val="24"/>
          <w:lang w:eastAsia="en-GB"/>
        </w:rPr>
      </w:pPr>
      <w:r w:rsidRPr="000769EB">
        <w:rPr>
          <w:rFonts w:ascii="Times New Roman" w:eastAsia="Times New Roman" w:hAnsi="Times New Roman" w:cs="Times New Roman"/>
          <w:b/>
          <w:bCs/>
          <w:sz w:val="24"/>
          <w:szCs w:val="24"/>
          <w:lang w:eastAsia="en-GB"/>
        </w:rPr>
        <w:t>Programme title:</w:t>
      </w:r>
      <w:r w:rsidRPr="000769EB">
        <w:rPr>
          <w:rFonts w:ascii="Times New Roman" w:eastAsia="Times New Roman" w:hAnsi="Times New Roman" w:cs="Times New Roman"/>
          <w:bCs/>
          <w:sz w:val="24"/>
          <w:szCs w:val="24"/>
          <w:lang w:eastAsia="en-GB"/>
        </w:rPr>
        <w:t xml:space="preserve"> </w:t>
      </w:r>
      <w:r w:rsidR="00E34094" w:rsidRPr="00E34094">
        <w:rPr>
          <w:rFonts w:ascii="Times New Roman" w:eastAsia="Times New Roman" w:hAnsi="Times New Roman" w:cs="Times New Roman"/>
          <w:bCs/>
          <w:sz w:val="24"/>
          <w:szCs w:val="24"/>
          <w:lang w:eastAsia="en-GB"/>
        </w:rPr>
        <w:t>PEGASE: Direct Financial Support to the Palestinian Authority 2023 (NDICI-GEO-MENA/2023/45457 - JAD.1283033</w:t>
      </w:r>
      <w:r w:rsidR="00802934">
        <w:rPr>
          <w:rFonts w:ascii="Times New Roman" w:eastAsia="Times New Roman" w:hAnsi="Times New Roman" w:cs="Times New Roman"/>
          <w:bCs/>
          <w:sz w:val="24"/>
          <w:szCs w:val="24"/>
          <w:lang w:eastAsia="en-GB"/>
        </w:rPr>
        <w:t xml:space="preserve"> - </w:t>
      </w:r>
      <w:r w:rsidR="00802934" w:rsidRPr="00802934">
        <w:rPr>
          <w:rFonts w:ascii="Times New Roman" w:eastAsia="Times New Roman" w:hAnsi="Times New Roman" w:cs="Times New Roman"/>
          <w:bCs/>
          <w:sz w:val="24"/>
          <w:szCs w:val="24"/>
          <w:lang w:eastAsia="en-GB"/>
        </w:rPr>
        <w:t>ACT-61736</w:t>
      </w:r>
      <w:r w:rsidR="00E34094" w:rsidRPr="00E34094">
        <w:rPr>
          <w:rFonts w:ascii="Times New Roman" w:eastAsia="Times New Roman" w:hAnsi="Times New Roman" w:cs="Times New Roman"/>
          <w:bCs/>
          <w:sz w:val="24"/>
          <w:szCs w:val="24"/>
          <w:lang w:eastAsia="en-GB"/>
        </w:rPr>
        <w:t>)</w:t>
      </w:r>
    </w:p>
    <w:p w14:paraId="61D94E4C" w14:textId="77777777" w:rsidR="00E34094" w:rsidRPr="00E34094" w:rsidRDefault="00E34094" w:rsidP="00E34094">
      <w:pPr>
        <w:widowControl w:val="0"/>
        <w:tabs>
          <w:tab w:val="left" w:pos="360"/>
          <w:tab w:val="left" w:pos="720"/>
          <w:tab w:val="left" w:pos="900"/>
        </w:tabs>
        <w:spacing w:before="100" w:after="100" w:line="240" w:lineRule="auto"/>
        <w:ind w:left="1843" w:right="360" w:hanging="1843"/>
        <w:jc w:val="both"/>
        <w:rPr>
          <w:rFonts w:ascii="Times New Roman" w:eastAsia="Times New Roman" w:hAnsi="Times New Roman" w:cs="Times New Roman"/>
          <w:bCs/>
          <w:i/>
          <w:sz w:val="24"/>
          <w:szCs w:val="24"/>
          <w:lang w:eastAsia="en-GB"/>
        </w:rPr>
      </w:pPr>
    </w:p>
    <w:p w14:paraId="439E5081" w14:textId="77777777" w:rsidR="000769EB" w:rsidRPr="000769EB" w:rsidRDefault="000769EB" w:rsidP="000769EB">
      <w:pPr>
        <w:spacing w:after="200" w:line="276" w:lineRule="auto"/>
        <w:rPr>
          <w:rFonts w:ascii="Times New Roman" w:eastAsia="Calibri" w:hAnsi="Times New Roman" w:cs="Times New Roman"/>
          <w:b/>
          <w:sz w:val="24"/>
          <w:szCs w:val="24"/>
          <w:lang w:eastAsia="en-GB"/>
        </w:rPr>
      </w:pPr>
      <w:bookmarkStart w:id="16" w:name="_Toc442374582"/>
      <w:bookmarkStart w:id="17" w:name="_Toc442375072"/>
      <w:bookmarkStart w:id="18" w:name="_Toc443320394"/>
      <w:bookmarkStart w:id="19" w:name="_Toc464460241"/>
      <w:bookmarkStart w:id="20" w:name="_Toc476063588"/>
      <w:bookmarkStart w:id="21" w:name="_Toc476068070"/>
      <w:r w:rsidRPr="000769EB">
        <w:rPr>
          <w:rFonts w:ascii="Times New Roman" w:eastAsia="Calibri" w:hAnsi="Times New Roman" w:cs="Times New Roman"/>
          <w:b/>
          <w:sz w:val="24"/>
          <w:szCs w:val="24"/>
          <w:lang w:eastAsia="en-GB"/>
        </w:rPr>
        <w:t>3.</w:t>
      </w:r>
      <w:r w:rsidRPr="000769EB">
        <w:rPr>
          <w:rFonts w:ascii="Times New Roman" w:eastAsia="Calibri" w:hAnsi="Times New Roman" w:cs="Times New Roman"/>
          <w:b/>
          <w:sz w:val="24"/>
          <w:szCs w:val="24"/>
          <w:lang w:eastAsia="en-GB"/>
        </w:rPr>
        <w:tab/>
        <w:t>Nature of activities, geographical area and project duration</w:t>
      </w:r>
      <w:bookmarkEnd w:id="16"/>
      <w:bookmarkEnd w:id="17"/>
      <w:bookmarkEnd w:id="18"/>
      <w:bookmarkEnd w:id="19"/>
      <w:bookmarkEnd w:id="20"/>
      <w:bookmarkEnd w:id="21"/>
    </w:p>
    <w:p w14:paraId="439E5082" w14:textId="77777777" w:rsidR="000769EB" w:rsidRDefault="000769EB" w:rsidP="000769EB">
      <w:pPr>
        <w:widowControl w:val="0"/>
        <w:tabs>
          <w:tab w:val="left" w:pos="360"/>
          <w:tab w:val="left" w:pos="720"/>
          <w:tab w:val="left" w:pos="900"/>
          <w:tab w:val="left" w:pos="1260"/>
        </w:tabs>
        <w:spacing w:before="100" w:after="100" w:line="240" w:lineRule="auto"/>
        <w:ind w:right="360"/>
        <w:rPr>
          <w:rFonts w:ascii="Times New Roman" w:eastAsia="Times New Roman" w:hAnsi="Times New Roman" w:cs="Times New Roman"/>
          <w:bCs/>
          <w:sz w:val="24"/>
          <w:szCs w:val="24"/>
          <w:lang w:eastAsia="en-GB"/>
        </w:rPr>
      </w:pPr>
      <w:r w:rsidRPr="000769EB">
        <w:rPr>
          <w:rFonts w:ascii="Times New Roman" w:eastAsia="Times New Roman" w:hAnsi="Times New Roman" w:cs="Times New Roman"/>
          <w:snapToGrid w:val="0"/>
          <w:color w:val="000000"/>
          <w:sz w:val="24"/>
          <w:szCs w:val="24"/>
        </w:rPr>
        <w:tab/>
      </w:r>
      <w:r w:rsidRPr="000769EB">
        <w:rPr>
          <w:rFonts w:ascii="Times New Roman" w:eastAsia="Times New Roman" w:hAnsi="Times New Roman" w:cs="Times New Roman"/>
          <w:b/>
          <w:snapToGrid w:val="0"/>
          <w:color w:val="000000"/>
          <w:sz w:val="24"/>
          <w:szCs w:val="24"/>
        </w:rPr>
        <w:t>(a)</w:t>
      </w:r>
      <w:r w:rsidRPr="000769EB">
        <w:rPr>
          <w:rFonts w:ascii="Times New Roman" w:eastAsia="Times New Roman" w:hAnsi="Times New Roman" w:cs="Times New Roman"/>
          <w:b/>
          <w:snapToGrid w:val="0"/>
          <w:color w:val="000000"/>
          <w:sz w:val="24"/>
          <w:szCs w:val="24"/>
        </w:rPr>
        <w:tab/>
        <w:t>Short description (5 lines) of planned objectives:</w:t>
      </w:r>
      <w:r w:rsidR="007D1438">
        <w:rPr>
          <w:rFonts w:ascii="Times New Roman" w:eastAsia="Times New Roman" w:hAnsi="Times New Roman" w:cs="Times New Roman"/>
          <w:bCs/>
          <w:sz w:val="24"/>
          <w:szCs w:val="24"/>
          <w:lang w:eastAsia="en-GB"/>
        </w:rPr>
        <w:t xml:space="preserve"> </w:t>
      </w:r>
    </w:p>
    <w:p w14:paraId="439E5083" w14:textId="77777777" w:rsidR="007D1438" w:rsidRDefault="007D1438" w:rsidP="007D1438">
      <w:pPr>
        <w:tabs>
          <w:tab w:val="num" w:pos="540"/>
          <w:tab w:val="num" w:pos="567"/>
        </w:tabs>
        <w:spacing w:after="0" w:line="240" w:lineRule="auto"/>
        <w:jc w:val="both"/>
        <w:rPr>
          <w:rFonts w:asciiTheme="majorBidi" w:eastAsia="Times New Roman" w:hAnsiTheme="majorBidi" w:cstheme="majorBidi"/>
          <w:bCs/>
          <w:sz w:val="24"/>
          <w:szCs w:val="24"/>
          <w:lang w:eastAsia="en-GB"/>
        </w:rPr>
      </w:pPr>
    </w:p>
    <w:p w14:paraId="53841B45" w14:textId="268A637D" w:rsidR="007878CB" w:rsidRDefault="007878CB" w:rsidP="007878CB">
      <w:pP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objective is t</w:t>
      </w:r>
      <w:r w:rsidRPr="007878CB">
        <w:rPr>
          <w:rFonts w:ascii="Times New Roman" w:eastAsia="Times New Roman" w:hAnsi="Times New Roman" w:cs="Times New Roman"/>
          <w:sz w:val="24"/>
          <w:szCs w:val="24"/>
        </w:rPr>
        <w:t>o offer strategic support to the Palestinian Civil Defence (PCD) in safeguarding the lives, property, and the environment in Palestine</w:t>
      </w:r>
      <w:r>
        <w:rPr>
          <w:rFonts w:ascii="Times New Roman" w:eastAsia="Times New Roman" w:hAnsi="Times New Roman" w:cs="Times New Roman"/>
          <w:sz w:val="24"/>
          <w:szCs w:val="24"/>
        </w:rPr>
        <w:t>. The s</w:t>
      </w:r>
      <w:r w:rsidRPr="007878CB">
        <w:rPr>
          <w:rFonts w:ascii="Times New Roman" w:eastAsia="Times New Roman" w:hAnsi="Times New Roman" w:cs="Times New Roman"/>
          <w:sz w:val="24"/>
          <w:szCs w:val="24"/>
        </w:rPr>
        <w:t>pecific objective</w:t>
      </w:r>
      <w:r>
        <w:rPr>
          <w:rFonts w:ascii="Times New Roman" w:eastAsia="Times New Roman" w:hAnsi="Times New Roman" w:cs="Times New Roman"/>
          <w:sz w:val="24"/>
          <w:szCs w:val="24"/>
        </w:rPr>
        <w:t xml:space="preserve"> is a</w:t>
      </w:r>
      <w:r w:rsidRPr="007878CB">
        <w:rPr>
          <w:rFonts w:ascii="Times New Roman" w:eastAsia="Times New Roman" w:hAnsi="Times New Roman" w:cs="Times New Roman"/>
          <w:sz w:val="24"/>
          <w:szCs w:val="24"/>
        </w:rPr>
        <w:t xml:space="preserve">n enhanced operational readiness and emergency response of the </w:t>
      </w:r>
      <w:r>
        <w:rPr>
          <w:rFonts w:ascii="Times New Roman" w:eastAsia="Times New Roman" w:hAnsi="Times New Roman" w:cs="Times New Roman"/>
          <w:sz w:val="24"/>
          <w:szCs w:val="24"/>
        </w:rPr>
        <w:t>PCD</w:t>
      </w:r>
      <w:r w:rsidRPr="007878CB">
        <w:rPr>
          <w:rFonts w:ascii="Times New Roman" w:eastAsia="Times New Roman" w:hAnsi="Times New Roman" w:cs="Times New Roman"/>
          <w:sz w:val="24"/>
          <w:szCs w:val="24"/>
        </w:rPr>
        <w:t xml:space="preserve"> in a context of heightened unpredictability in the West Bank and </w:t>
      </w:r>
      <w:r w:rsidR="00E23761">
        <w:rPr>
          <w:rFonts w:ascii="Times New Roman" w:eastAsia="Times New Roman" w:hAnsi="Times New Roman" w:cs="Times New Roman"/>
          <w:sz w:val="24"/>
          <w:szCs w:val="24"/>
        </w:rPr>
        <w:t>post-</w:t>
      </w:r>
      <w:r w:rsidRPr="007878CB">
        <w:rPr>
          <w:rFonts w:ascii="Times New Roman" w:eastAsia="Times New Roman" w:hAnsi="Times New Roman" w:cs="Times New Roman"/>
          <w:sz w:val="24"/>
          <w:szCs w:val="24"/>
        </w:rPr>
        <w:t>conflict</w:t>
      </w:r>
      <w:r w:rsidR="00E23761">
        <w:rPr>
          <w:rStyle w:val="FootnoteReference"/>
          <w:rFonts w:ascii="Times New Roman" w:eastAsia="Times New Roman" w:hAnsi="Times New Roman"/>
          <w:sz w:val="24"/>
          <w:szCs w:val="24"/>
        </w:rPr>
        <w:footnoteReference w:id="1"/>
      </w:r>
      <w:r w:rsidRPr="007878CB">
        <w:rPr>
          <w:rFonts w:ascii="Times New Roman" w:eastAsia="Times New Roman" w:hAnsi="Times New Roman" w:cs="Times New Roman"/>
          <w:sz w:val="24"/>
          <w:szCs w:val="24"/>
        </w:rPr>
        <w:t xml:space="preserve"> in the Gaza Strip.</w:t>
      </w:r>
      <w:r>
        <w:rPr>
          <w:rFonts w:ascii="Times New Roman" w:eastAsia="Times New Roman" w:hAnsi="Times New Roman" w:cs="Times New Roman"/>
          <w:sz w:val="24"/>
          <w:szCs w:val="24"/>
        </w:rPr>
        <w:t xml:space="preserve"> </w:t>
      </w:r>
    </w:p>
    <w:p w14:paraId="55039266" w14:textId="7E9FCCE3" w:rsidR="00B34713" w:rsidRDefault="00B34713" w:rsidP="007878CB">
      <w:pPr>
        <w:autoSpaceDE w:val="0"/>
        <w:autoSpaceDN w:val="0"/>
        <w:adjustRightInd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GB"/>
        </w:rPr>
        <w:t>The main expected results to reach are:</w:t>
      </w:r>
    </w:p>
    <w:p w14:paraId="5BADFB45" w14:textId="2218092C" w:rsidR="00B34713" w:rsidRPr="00B34713" w:rsidRDefault="00B34713" w:rsidP="00B34713">
      <w:pPr>
        <w:pStyle w:val="ListParagraph"/>
        <w:numPr>
          <w:ilvl w:val="0"/>
          <w:numId w:val="3"/>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B34713">
        <w:rPr>
          <w:rFonts w:ascii="Times New Roman" w:eastAsia="Times New Roman" w:hAnsi="Times New Roman" w:cs="Times New Roman"/>
          <w:sz w:val="24"/>
          <w:szCs w:val="24"/>
        </w:rPr>
        <w:t>Enhanced Operational Re</w:t>
      </w:r>
      <w:r w:rsidR="000816F8">
        <w:rPr>
          <w:rFonts w:ascii="Times New Roman" w:eastAsia="Times New Roman" w:hAnsi="Times New Roman" w:cs="Times New Roman"/>
          <w:sz w:val="24"/>
          <w:szCs w:val="24"/>
        </w:rPr>
        <w:t>adiness and Emergency Response</w:t>
      </w:r>
    </w:p>
    <w:p w14:paraId="1AC4097E" w14:textId="200FF975" w:rsidR="00B34713" w:rsidRPr="00B34713" w:rsidRDefault="00B34713" w:rsidP="00B34713">
      <w:pPr>
        <w:pStyle w:val="ListParagraph"/>
        <w:numPr>
          <w:ilvl w:val="0"/>
          <w:numId w:val="3"/>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B34713">
        <w:rPr>
          <w:rFonts w:ascii="Times New Roman" w:eastAsia="Times New Roman" w:hAnsi="Times New Roman" w:cs="Times New Roman"/>
          <w:sz w:val="24"/>
          <w:szCs w:val="24"/>
        </w:rPr>
        <w:t xml:space="preserve">Optimised Procurement and Supply Chain Processes </w:t>
      </w:r>
    </w:p>
    <w:p w14:paraId="1E7C558D" w14:textId="02DC9C7C" w:rsidR="00B34713" w:rsidRPr="00B34713" w:rsidRDefault="00B34713" w:rsidP="00B34713">
      <w:pPr>
        <w:pStyle w:val="ListParagraph"/>
        <w:numPr>
          <w:ilvl w:val="0"/>
          <w:numId w:val="3"/>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B34713">
        <w:rPr>
          <w:rFonts w:ascii="Times New Roman" w:eastAsia="Times New Roman" w:hAnsi="Times New Roman" w:cs="Times New Roman"/>
          <w:sz w:val="24"/>
          <w:szCs w:val="24"/>
        </w:rPr>
        <w:t>Improved Fleet and Maintenance Man</w:t>
      </w:r>
      <w:r w:rsidR="000816F8">
        <w:rPr>
          <w:rFonts w:ascii="Times New Roman" w:eastAsia="Times New Roman" w:hAnsi="Times New Roman" w:cs="Times New Roman"/>
          <w:sz w:val="24"/>
          <w:szCs w:val="24"/>
        </w:rPr>
        <w:t>agement</w:t>
      </w:r>
    </w:p>
    <w:p w14:paraId="20F8E953" w14:textId="56A44B9D" w:rsidR="00B34713" w:rsidRDefault="00B34713" w:rsidP="00B34713">
      <w:pPr>
        <w:pStyle w:val="ListParagraph"/>
        <w:numPr>
          <w:ilvl w:val="0"/>
          <w:numId w:val="3"/>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B34713">
        <w:rPr>
          <w:rFonts w:ascii="Times New Roman" w:eastAsia="Times New Roman" w:hAnsi="Times New Roman" w:cs="Times New Roman"/>
          <w:sz w:val="24"/>
          <w:szCs w:val="24"/>
        </w:rPr>
        <w:t>Strengthened Instituti</w:t>
      </w:r>
      <w:r w:rsidR="000816F8">
        <w:rPr>
          <w:rFonts w:ascii="Times New Roman" w:eastAsia="Times New Roman" w:hAnsi="Times New Roman" w:cs="Times New Roman"/>
          <w:sz w:val="24"/>
          <w:szCs w:val="24"/>
        </w:rPr>
        <w:t>onal Capacity through Training</w:t>
      </w:r>
    </w:p>
    <w:p w14:paraId="48255E03" w14:textId="3600FAF2" w:rsidR="007878CB" w:rsidRPr="007878CB" w:rsidRDefault="007878CB" w:rsidP="007878CB">
      <w:pPr>
        <w:pStyle w:val="ListParagraph"/>
        <w:numPr>
          <w:ilvl w:val="0"/>
          <w:numId w:val="3"/>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7878CB">
        <w:rPr>
          <w:rFonts w:ascii="Times New Roman" w:eastAsia="Times New Roman" w:hAnsi="Times New Roman" w:cs="Times New Roman"/>
          <w:sz w:val="24"/>
          <w:szCs w:val="24"/>
        </w:rPr>
        <w:t>Capacity Development and Human Resources</w:t>
      </w:r>
    </w:p>
    <w:p w14:paraId="46FB5B45" w14:textId="3C7F2912" w:rsidR="007878CB" w:rsidRPr="007878CB" w:rsidRDefault="007878CB" w:rsidP="007878CB">
      <w:pPr>
        <w:pStyle w:val="ListParagraph"/>
        <w:numPr>
          <w:ilvl w:val="0"/>
          <w:numId w:val="3"/>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7878CB">
        <w:rPr>
          <w:rFonts w:ascii="Times New Roman" w:eastAsia="Times New Roman" w:hAnsi="Times New Roman" w:cs="Times New Roman"/>
          <w:sz w:val="24"/>
          <w:szCs w:val="24"/>
        </w:rPr>
        <w:t>Institutional Development</w:t>
      </w:r>
    </w:p>
    <w:p w14:paraId="1611BB49" w14:textId="2273CD7E" w:rsidR="007878CB" w:rsidRPr="007878CB" w:rsidRDefault="007878CB" w:rsidP="007878CB">
      <w:pPr>
        <w:pStyle w:val="ListParagraph"/>
        <w:numPr>
          <w:ilvl w:val="0"/>
          <w:numId w:val="3"/>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7878CB">
        <w:rPr>
          <w:rFonts w:ascii="Times New Roman" w:eastAsia="Times New Roman" w:hAnsi="Times New Roman" w:cs="Times New Roman"/>
          <w:sz w:val="24"/>
          <w:szCs w:val="24"/>
        </w:rPr>
        <w:t>Comprehensive Preparedness and Community Engagement</w:t>
      </w:r>
    </w:p>
    <w:p w14:paraId="39208FDF" w14:textId="180CE5AC" w:rsidR="00D86574" w:rsidRDefault="007878CB" w:rsidP="00D45C9E">
      <w:pPr>
        <w:pStyle w:val="ListParagraph"/>
        <w:numPr>
          <w:ilvl w:val="0"/>
          <w:numId w:val="3"/>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7878CB">
        <w:rPr>
          <w:rFonts w:ascii="Times New Roman" w:eastAsia="Times New Roman" w:hAnsi="Times New Roman" w:cs="Times New Roman"/>
          <w:sz w:val="24"/>
          <w:szCs w:val="24"/>
        </w:rPr>
        <w:t>International Cooperation and Knowledge Exchange</w:t>
      </w:r>
    </w:p>
    <w:p w14:paraId="7407065C" w14:textId="77777777" w:rsidR="007878CB" w:rsidRPr="007878CB" w:rsidRDefault="007878CB" w:rsidP="007878CB">
      <w:pPr>
        <w:pStyle w:val="ListParagraph"/>
        <w:autoSpaceDE w:val="0"/>
        <w:autoSpaceDN w:val="0"/>
        <w:adjustRightInd w:val="0"/>
        <w:spacing w:before="120" w:after="0" w:line="240" w:lineRule="auto"/>
        <w:jc w:val="both"/>
        <w:rPr>
          <w:rFonts w:ascii="Times New Roman" w:eastAsia="Times New Roman" w:hAnsi="Times New Roman" w:cs="Times New Roman"/>
          <w:sz w:val="24"/>
          <w:szCs w:val="24"/>
        </w:rPr>
      </w:pPr>
    </w:p>
    <w:p w14:paraId="439E508E" w14:textId="77777777" w:rsidR="000769EB" w:rsidRDefault="000769EB" w:rsidP="007C765F">
      <w:pPr>
        <w:widowControl w:val="0"/>
        <w:tabs>
          <w:tab w:val="left" w:pos="360"/>
          <w:tab w:val="left" w:pos="720"/>
          <w:tab w:val="left" w:pos="900"/>
          <w:tab w:val="left" w:pos="1260"/>
        </w:tabs>
        <w:spacing w:before="100" w:after="100" w:line="240" w:lineRule="auto"/>
        <w:ind w:right="360"/>
        <w:rPr>
          <w:rFonts w:ascii="Times New Roman" w:eastAsia="Times New Roman" w:hAnsi="Times New Roman" w:cs="Times New Roman"/>
          <w:snapToGrid w:val="0"/>
          <w:color w:val="000000"/>
          <w:sz w:val="24"/>
          <w:szCs w:val="24"/>
        </w:rPr>
      </w:pPr>
      <w:r w:rsidRPr="000769EB">
        <w:rPr>
          <w:rFonts w:ascii="Times New Roman" w:eastAsia="Times New Roman" w:hAnsi="Times New Roman" w:cs="Times New Roman"/>
          <w:b/>
          <w:snapToGrid w:val="0"/>
          <w:color w:val="000000"/>
          <w:sz w:val="24"/>
          <w:szCs w:val="24"/>
        </w:rPr>
        <w:tab/>
        <w:t>(b)</w:t>
      </w:r>
      <w:r w:rsidRPr="000769EB">
        <w:rPr>
          <w:rFonts w:ascii="Times New Roman" w:eastAsia="Times New Roman" w:hAnsi="Times New Roman" w:cs="Times New Roman"/>
          <w:b/>
          <w:snapToGrid w:val="0"/>
          <w:color w:val="000000"/>
          <w:sz w:val="24"/>
          <w:szCs w:val="24"/>
        </w:rPr>
        <w:tab/>
        <w:t xml:space="preserve">Geographical area: </w:t>
      </w:r>
      <w:r w:rsidR="007C765F">
        <w:rPr>
          <w:rFonts w:ascii="Times New Roman" w:eastAsia="Times New Roman" w:hAnsi="Times New Roman" w:cs="Times New Roman"/>
          <w:snapToGrid w:val="0"/>
          <w:color w:val="000000"/>
          <w:sz w:val="24"/>
          <w:szCs w:val="24"/>
        </w:rPr>
        <w:t>Palestine</w:t>
      </w:r>
      <w:r w:rsidR="00703581">
        <w:rPr>
          <w:rStyle w:val="FootnoteReference"/>
          <w:rFonts w:ascii="Times New Roman" w:eastAsia="Times New Roman" w:hAnsi="Times New Roman"/>
          <w:snapToGrid w:val="0"/>
          <w:color w:val="000000"/>
          <w:sz w:val="24"/>
          <w:szCs w:val="24"/>
        </w:rPr>
        <w:footnoteReference w:id="2"/>
      </w:r>
      <w:r w:rsidR="00703581">
        <w:rPr>
          <w:rFonts w:ascii="Times New Roman" w:eastAsia="Times New Roman" w:hAnsi="Times New Roman" w:cs="Times New Roman"/>
          <w:snapToGrid w:val="0"/>
          <w:color w:val="000000"/>
          <w:sz w:val="24"/>
          <w:szCs w:val="24"/>
        </w:rPr>
        <w:t xml:space="preserve"> </w:t>
      </w:r>
    </w:p>
    <w:p w14:paraId="439E508F" w14:textId="77777777" w:rsidR="007D1438" w:rsidRPr="000769EB" w:rsidRDefault="007D1438" w:rsidP="006F4F72">
      <w:pPr>
        <w:widowControl w:val="0"/>
        <w:tabs>
          <w:tab w:val="left" w:pos="360"/>
          <w:tab w:val="left" w:pos="720"/>
          <w:tab w:val="left" w:pos="900"/>
          <w:tab w:val="left" w:pos="1260"/>
        </w:tabs>
        <w:spacing w:before="100" w:after="100" w:line="240" w:lineRule="auto"/>
        <w:ind w:right="360"/>
        <w:rPr>
          <w:rFonts w:ascii="Times New Roman" w:eastAsia="Times New Roman" w:hAnsi="Times New Roman" w:cs="Times New Roman"/>
          <w:b/>
          <w:snapToGrid w:val="0"/>
          <w:color w:val="000000"/>
          <w:sz w:val="24"/>
          <w:szCs w:val="24"/>
        </w:rPr>
      </w:pPr>
    </w:p>
    <w:p w14:paraId="439E5090" w14:textId="32EF4E82" w:rsidR="000769EB" w:rsidRPr="000769EB" w:rsidRDefault="000769EB" w:rsidP="00B5260A">
      <w:pPr>
        <w:widowControl w:val="0"/>
        <w:tabs>
          <w:tab w:val="left" w:pos="360"/>
          <w:tab w:val="left" w:pos="720"/>
          <w:tab w:val="left" w:pos="900"/>
          <w:tab w:val="left" w:pos="1260"/>
        </w:tabs>
        <w:spacing w:before="100" w:after="100" w:line="240" w:lineRule="auto"/>
        <w:ind w:right="360"/>
        <w:rPr>
          <w:rFonts w:ascii="Times New Roman" w:eastAsia="Times New Roman" w:hAnsi="Times New Roman" w:cs="Times New Roman"/>
          <w:b/>
          <w:snapToGrid w:val="0"/>
          <w:color w:val="000000"/>
          <w:sz w:val="24"/>
          <w:szCs w:val="24"/>
        </w:rPr>
      </w:pPr>
      <w:r w:rsidRPr="000769EB">
        <w:rPr>
          <w:rFonts w:ascii="Times New Roman" w:eastAsia="Times New Roman" w:hAnsi="Times New Roman" w:cs="Times New Roman"/>
          <w:b/>
          <w:snapToGrid w:val="0"/>
          <w:color w:val="000000"/>
          <w:sz w:val="24"/>
          <w:szCs w:val="24"/>
        </w:rPr>
        <w:tab/>
        <w:t>(c)</w:t>
      </w:r>
      <w:r w:rsidRPr="000769EB">
        <w:rPr>
          <w:rFonts w:ascii="Times New Roman" w:eastAsia="Times New Roman" w:hAnsi="Times New Roman" w:cs="Times New Roman"/>
          <w:b/>
          <w:snapToGrid w:val="0"/>
          <w:color w:val="000000"/>
          <w:sz w:val="24"/>
          <w:szCs w:val="24"/>
        </w:rPr>
        <w:tab/>
        <w:t xml:space="preserve">Maximum project duration: </w:t>
      </w:r>
      <w:r w:rsidR="006F4F72" w:rsidRPr="006F4F72">
        <w:rPr>
          <w:rFonts w:ascii="Times New Roman" w:eastAsia="Times New Roman" w:hAnsi="Times New Roman" w:cs="Times New Roman"/>
          <w:snapToGrid w:val="0"/>
          <w:color w:val="000000"/>
          <w:sz w:val="24"/>
          <w:szCs w:val="24"/>
        </w:rPr>
        <w:t xml:space="preserve">The implementation </w:t>
      </w:r>
      <w:r w:rsidR="004B37C7">
        <w:rPr>
          <w:rFonts w:ascii="Times New Roman" w:eastAsia="Times New Roman" w:hAnsi="Times New Roman" w:cs="Times New Roman"/>
          <w:snapToGrid w:val="0"/>
          <w:color w:val="000000"/>
          <w:sz w:val="24"/>
          <w:szCs w:val="24"/>
        </w:rPr>
        <w:t xml:space="preserve">period </w:t>
      </w:r>
      <w:r w:rsidR="006F4F72" w:rsidRPr="006F4F72">
        <w:rPr>
          <w:rFonts w:ascii="Times New Roman" w:eastAsia="Times New Roman" w:hAnsi="Times New Roman" w:cs="Times New Roman"/>
          <w:snapToGrid w:val="0"/>
          <w:color w:val="000000"/>
          <w:sz w:val="24"/>
          <w:szCs w:val="24"/>
        </w:rPr>
        <w:t>is 2</w:t>
      </w:r>
      <w:r w:rsidR="005F7DA1">
        <w:rPr>
          <w:rFonts w:ascii="Times New Roman" w:eastAsia="Times New Roman" w:hAnsi="Times New Roman" w:cs="Times New Roman"/>
          <w:snapToGrid w:val="0"/>
          <w:color w:val="000000"/>
          <w:sz w:val="24"/>
          <w:szCs w:val="24"/>
        </w:rPr>
        <w:t>4 months</w:t>
      </w:r>
      <w:r w:rsidR="00B5260A">
        <w:rPr>
          <w:rFonts w:ascii="Times New Roman" w:eastAsia="Times New Roman" w:hAnsi="Times New Roman" w:cs="Times New Roman"/>
          <w:snapToGrid w:val="0"/>
          <w:color w:val="000000"/>
          <w:sz w:val="24"/>
          <w:szCs w:val="24"/>
        </w:rPr>
        <w:t>.</w:t>
      </w:r>
      <w:r w:rsidR="005F7DA1">
        <w:rPr>
          <w:rFonts w:ascii="Times New Roman" w:eastAsia="Times New Roman" w:hAnsi="Times New Roman" w:cs="Times New Roman"/>
          <w:snapToGrid w:val="0"/>
          <w:color w:val="000000"/>
          <w:sz w:val="24"/>
          <w:szCs w:val="24"/>
        </w:rPr>
        <w:t xml:space="preserve"> </w:t>
      </w:r>
      <w:r w:rsidR="00B5260A" w:rsidRPr="00B5260A">
        <w:rPr>
          <w:rFonts w:ascii="Times New Roman" w:eastAsia="Times New Roman" w:hAnsi="Times New Roman" w:cs="Times New Roman"/>
          <w:snapToGrid w:val="0"/>
          <w:color w:val="000000"/>
          <w:sz w:val="24"/>
          <w:szCs w:val="24"/>
        </w:rPr>
        <w:t xml:space="preserve">The execution period is </w:t>
      </w:r>
      <w:r w:rsidR="00B5260A">
        <w:rPr>
          <w:rFonts w:ascii="Times New Roman" w:eastAsia="Times New Roman" w:hAnsi="Times New Roman" w:cs="Times New Roman"/>
          <w:snapToGrid w:val="0"/>
          <w:color w:val="000000"/>
          <w:sz w:val="24"/>
          <w:szCs w:val="24"/>
        </w:rPr>
        <w:t>27</w:t>
      </w:r>
      <w:r w:rsidR="00B5260A" w:rsidRPr="00B5260A">
        <w:rPr>
          <w:rFonts w:ascii="Times New Roman" w:eastAsia="Times New Roman" w:hAnsi="Times New Roman" w:cs="Times New Roman"/>
          <w:snapToGrid w:val="0"/>
          <w:color w:val="000000"/>
          <w:sz w:val="24"/>
          <w:szCs w:val="24"/>
        </w:rPr>
        <w:t xml:space="preserve"> months including 3 months for final reporting</w:t>
      </w:r>
      <w:r w:rsidR="005F7DA1" w:rsidRPr="006F4F72">
        <w:rPr>
          <w:rFonts w:ascii="Times New Roman" w:eastAsia="Times New Roman" w:hAnsi="Times New Roman" w:cs="Times New Roman"/>
          <w:snapToGrid w:val="0"/>
          <w:color w:val="000000"/>
          <w:sz w:val="24"/>
          <w:szCs w:val="24"/>
        </w:rPr>
        <w:t>.</w:t>
      </w:r>
    </w:p>
    <w:p w14:paraId="439E5091" w14:textId="77777777" w:rsidR="000769EB" w:rsidRPr="000769EB" w:rsidRDefault="000769EB" w:rsidP="000769EB">
      <w:pPr>
        <w:tabs>
          <w:tab w:val="left" w:pos="360"/>
          <w:tab w:val="left" w:pos="900"/>
        </w:tabs>
        <w:spacing w:after="0" w:line="240" w:lineRule="auto"/>
        <w:outlineLvl w:val="0"/>
        <w:rPr>
          <w:rFonts w:ascii="Times New Roman" w:eastAsia="Times New Roman" w:hAnsi="Times New Roman" w:cs="Times New Roman"/>
          <w:b/>
          <w:color w:val="000000"/>
          <w:sz w:val="24"/>
          <w:szCs w:val="24"/>
          <w:lang w:eastAsia="en-GB"/>
        </w:rPr>
      </w:pPr>
    </w:p>
    <w:p w14:paraId="439E5092" w14:textId="77777777" w:rsidR="000769EB" w:rsidRPr="007D1438" w:rsidRDefault="000769EB" w:rsidP="007D1438">
      <w:pPr>
        <w:spacing w:after="200" w:line="276" w:lineRule="auto"/>
        <w:rPr>
          <w:rFonts w:ascii="Times New Roman" w:eastAsia="Calibri" w:hAnsi="Times New Roman" w:cs="Times New Roman"/>
          <w:b/>
          <w:sz w:val="24"/>
          <w:szCs w:val="24"/>
          <w:lang w:eastAsia="en-GB"/>
        </w:rPr>
      </w:pPr>
      <w:bookmarkStart w:id="22" w:name="_Toc442374583"/>
      <w:bookmarkStart w:id="23" w:name="_Toc442375073"/>
      <w:bookmarkStart w:id="24" w:name="_Toc443320395"/>
      <w:bookmarkStart w:id="25" w:name="_Toc464460242"/>
      <w:bookmarkStart w:id="26" w:name="_Toc476063589"/>
      <w:bookmarkStart w:id="27" w:name="_Toc476068071"/>
      <w:r w:rsidRPr="000769EB">
        <w:rPr>
          <w:rFonts w:ascii="Times New Roman" w:eastAsia="Calibri" w:hAnsi="Times New Roman" w:cs="Times New Roman"/>
          <w:b/>
          <w:sz w:val="24"/>
          <w:szCs w:val="24"/>
          <w:lang w:eastAsia="en-GB"/>
        </w:rPr>
        <w:t>4.</w:t>
      </w:r>
      <w:r w:rsidRPr="000769EB">
        <w:rPr>
          <w:rFonts w:ascii="Times New Roman" w:eastAsia="Calibri" w:hAnsi="Times New Roman" w:cs="Times New Roman"/>
          <w:b/>
          <w:sz w:val="24"/>
          <w:szCs w:val="24"/>
          <w:lang w:eastAsia="en-GB"/>
        </w:rPr>
        <w:tab/>
        <w:t>Overall amount available for this Call for Proposals</w:t>
      </w:r>
      <w:bookmarkEnd w:id="22"/>
      <w:bookmarkEnd w:id="23"/>
      <w:bookmarkEnd w:id="24"/>
      <w:bookmarkEnd w:id="25"/>
      <w:bookmarkEnd w:id="26"/>
      <w:bookmarkEnd w:id="27"/>
      <w:r w:rsidRPr="000769EB">
        <w:rPr>
          <w:rFonts w:ascii="Times New Roman" w:eastAsia="Calibri" w:hAnsi="Times New Roman" w:cs="Times New Roman"/>
          <w:b/>
          <w:sz w:val="24"/>
          <w:szCs w:val="24"/>
          <w:lang w:eastAsia="en-GB"/>
        </w:rPr>
        <w:t xml:space="preserve"> </w:t>
      </w:r>
    </w:p>
    <w:p w14:paraId="439E5093" w14:textId="0BD4B729" w:rsidR="000769EB" w:rsidRPr="000769EB" w:rsidRDefault="008464A8" w:rsidP="000769EB">
      <w:pPr>
        <w:widowControl w:val="0"/>
        <w:tabs>
          <w:tab w:val="left" w:pos="360"/>
          <w:tab w:val="left" w:pos="900"/>
        </w:tabs>
        <w:spacing w:before="100" w:after="100" w:line="240" w:lineRule="auto"/>
        <w:ind w:left="360" w:right="360"/>
        <w:rPr>
          <w:rFonts w:ascii="Times New Roman" w:eastAsia="Times New Roman" w:hAnsi="Times New Roman" w:cs="Times New Roman"/>
          <w:snapToGrid w:val="0"/>
          <w:color w:val="000000"/>
          <w:sz w:val="24"/>
          <w:szCs w:val="24"/>
        </w:rPr>
      </w:pPr>
      <w:r>
        <w:rPr>
          <w:rFonts w:ascii="Times New Roman" w:eastAsia="Times New Roman" w:hAnsi="Times New Roman" w:cs="Times New Roman"/>
          <w:snapToGrid w:val="0"/>
          <w:color w:val="000000"/>
          <w:sz w:val="24"/>
          <w:szCs w:val="24"/>
        </w:rPr>
        <w:t>EUR 1,500</w:t>
      </w:r>
      <w:r w:rsidR="00CE5750">
        <w:rPr>
          <w:rFonts w:ascii="Times New Roman" w:eastAsia="Times New Roman" w:hAnsi="Times New Roman" w:cs="Times New Roman"/>
          <w:snapToGrid w:val="0"/>
          <w:color w:val="000000"/>
          <w:sz w:val="24"/>
          <w:szCs w:val="24"/>
        </w:rPr>
        <w:t>,000</w:t>
      </w:r>
    </w:p>
    <w:p w14:paraId="439E5095" w14:textId="77777777" w:rsidR="000769EB" w:rsidRPr="000769EB" w:rsidRDefault="000769EB" w:rsidP="000769EB">
      <w:pPr>
        <w:spacing w:after="0" w:line="240" w:lineRule="auto"/>
        <w:rPr>
          <w:rFonts w:ascii="Times New Roman" w:eastAsia="Times New Roman" w:hAnsi="Times New Roman" w:cs="Times New Roman"/>
          <w:color w:val="000000"/>
          <w:sz w:val="24"/>
          <w:szCs w:val="24"/>
          <w:lang w:eastAsia="en-GB"/>
        </w:rPr>
      </w:pPr>
      <w:r w:rsidRPr="000769EB">
        <w:rPr>
          <w:rFonts w:ascii="Calibri" w:eastAsia="Calibri" w:hAnsi="Calibri" w:cs="Arial"/>
          <w:noProof/>
          <w:lang w:eastAsia="en-GB"/>
        </w:rPr>
        <mc:AlternateContent>
          <mc:Choice Requires="wps">
            <w:drawing>
              <wp:anchor distT="4294967295" distB="4294967295" distL="114300" distR="114300" simplePos="0" relativeHeight="251660288" behindDoc="0" locked="0" layoutInCell="0" allowOverlap="1" wp14:anchorId="439E50C8" wp14:editId="439E50C9">
                <wp:simplePos x="0" y="0"/>
                <wp:positionH relativeFrom="column">
                  <wp:posOffset>5080</wp:posOffset>
                </wp:positionH>
                <wp:positionV relativeFrom="paragraph">
                  <wp:posOffset>147954</wp:posOffset>
                </wp:positionV>
                <wp:extent cx="56959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2225">
                          <a:solidFill>
                            <a:srgbClr val="D4D4D4"/>
                          </a:solidFill>
                          <a:round/>
                          <a:headEnd/>
                          <a:tailEnd/>
                        </a:ln>
                        <a:effectLst>
                          <a:outerShdw dist="12700" dir="16200000" algn="tr" rotWithShape="0">
                            <a:srgbClr val="808080"/>
                          </a:outerShdw>
                        </a:effectLst>
                      </wps:spPr>
                      <wps:bodyPr/>
                    </wps:wsp>
                  </a:graphicData>
                </a:graphic>
                <wp14:sizeRelH relativeFrom="page">
                  <wp14:pctWidth>0</wp14:pctWidth>
                </wp14:sizeRelH>
                <wp14:sizeRelV relativeFrom="page">
                  <wp14:pctHeight>0</wp14:pctHeight>
                </wp14:sizeRelV>
              </wp:anchor>
            </w:drawing>
          </mc:Choice>
          <mc:Fallback>
            <w:pict>
              <v:line w14:anchorId="57B0F933"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1.65pt" to="448.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" o:allowincell="f" strokecolor="#d4d4d4" strokeweight="1.75pt">
                <v:shadow on="t" origin=".5,-.5" offset="0,-1pt"/>
              </v:line>
            </w:pict>
          </mc:Fallback>
        </mc:AlternateContent>
      </w:r>
    </w:p>
    <w:p w14:paraId="439E5096" w14:textId="77777777" w:rsidR="000769EB" w:rsidRPr="000769EB" w:rsidRDefault="000769EB" w:rsidP="000769EB">
      <w:pPr>
        <w:spacing w:after="0" w:line="240" w:lineRule="auto"/>
        <w:ind w:left="360"/>
        <w:jc w:val="center"/>
        <w:rPr>
          <w:rFonts w:ascii="Times New Roman" w:eastAsia="Times New Roman" w:hAnsi="Times New Roman" w:cs="Times New Roman"/>
          <w:b/>
          <w:color w:val="000000"/>
          <w:sz w:val="24"/>
          <w:szCs w:val="24"/>
          <w:lang w:eastAsia="en-GB"/>
        </w:rPr>
      </w:pPr>
      <w:r w:rsidRPr="000769EB">
        <w:rPr>
          <w:rFonts w:ascii="Times New Roman" w:eastAsia="Times New Roman" w:hAnsi="Times New Roman" w:cs="Times New Roman"/>
          <w:b/>
          <w:color w:val="000000"/>
          <w:sz w:val="24"/>
          <w:szCs w:val="24"/>
          <w:lang w:eastAsia="en-GB"/>
        </w:rPr>
        <w:t>ELIGIBILITY CRITERIA</w:t>
      </w:r>
    </w:p>
    <w:p w14:paraId="439E5097" w14:textId="77777777" w:rsidR="000769EB" w:rsidRPr="000769EB" w:rsidRDefault="000769EB" w:rsidP="000769EB">
      <w:pPr>
        <w:spacing w:after="0" w:line="240" w:lineRule="auto"/>
        <w:ind w:left="284"/>
        <w:outlineLvl w:val="0"/>
        <w:rPr>
          <w:rFonts w:ascii="Times New Roman" w:eastAsia="Times New Roman" w:hAnsi="Times New Roman" w:cs="Times New Roman"/>
          <w:b/>
          <w:color w:val="000000"/>
          <w:sz w:val="24"/>
          <w:szCs w:val="24"/>
          <w:lang w:eastAsia="en-GB"/>
        </w:rPr>
      </w:pPr>
    </w:p>
    <w:p w14:paraId="439E5098" w14:textId="77777777" w:rsidR="000769EB" w:rsidRPr="000769EB" w:rsidRDefault="000769EB" w:rsidP="000769EB">
      <w:pPr>
        <w:spacing w:after="200" w:line="276" w:lineRule="auto"/>
        <w:jc w:val="both"/>
        <w:rPr>
          <w:rFonts w:ascii="Times New Roman" w:eastAsia="Calibri" w:hAnsi="Times New Roman" w:cs="Times New Roman"/>
          <w:b/>
          <w:sz w:val="24"/>
          <w:szCs w:val="24"/>
          <w:lang w:eastAsia="en-GB"/>
        </w:rPr>
      </w:pPr>
      <w:bookmarkStart w:id="28" w:name="_Toc442374584"/>
      <w:bookmarkStart w:id="29" w:name="_Toc442375074"/>
      <w:bookmarkStart w:id="30" w:name="_Toc443320396"/>
      <w:bookmarkStart w:id="31" w:name="_Toc464460243"/>
      <w:bookmarkStart w:id="32" w:name="_Toc476063590"/>
      <w:bookmarkStart w:id="33" w:name="_Toc476068072"/>
      <w:r w:rsidRPr="000769EB">
        <w:rPr>
          <w:rFonts w:ascii="Times New Roman" w:eastAsia="Calibri" w:hAnsi="Times New Roman" w:cs="Times New Roman"/>
          <w:b/>
          <w:sz w:val="24"/>
          <w:szCs w:val="24"/>
          <w:lang w:eastAsia="en-GB"/>
        </w:rPr>
        <w:t>5.</w:t>
      </w:r>
      <w:r w:rsidRPr="000769EB">
        <w:rPr>
          <w:rFonts w:ascii="Times New Roman" w:eastAsia="Calibri" w:hAnsi="Times New Roman" w:cs="Times New Roman"/>
          <w:b/>
          <w:sz w:val="24"/>
          <w:szCs w:val="24"/>
          <w:lang w:eastAsia="en-GB"/>
        </w:rPr>
        <w:tab/>
        <w:t xml:space="preserve">Eligibility: Who may </w:t>
      </w:r>
      <w:bookmarkEnd w:id="28"/>
      <w:bookmarkEnd w:id="29"/>
      <w:bookmarkEnd w:id="30"/>
      <w:bookmarkEnd w:id="31"/>
      <w:r w:rsidRPr="000769EB">
        <w:rPr>
          <w:rFonts w:ascii="Times New Roman" w:eastAsia="Calibri" w:hAnsi="Times New Roman" w:cs="Times New Roman"/>
          <w:b/>
          <w:sz w:val="24"/>
          <w:szCs w:val="24"/>
          <w:lang w:eastAsia="en-GB"/>
        </w:rPr>
        <w:t>apply?</w:t>
      </w:r>
      <w:bookmarkEnd w:id="32"/>
      <w:bookmarkEnd w:id="33"/>
    </w:p>
    <w:p w14:paraId="439E5099" w14:textId="77777777" w:rsidR="000769EB" w:rsidRPr="000769EB" w:rsidRDefault="000769EB" w:rsidP="000769EB">
      <w:pPr>
        <w:widowControl w:val="0"/>
        <w:spacing w:before="100" w:after="100" w:line="240" w:lineRule="auto"/>
        <w:ind w:left="360" w:right="360"/>
        <w:jc w:val="both"/>
        <w:rPr>
          <w:rFonts w:ascii="Times New Roman" w:eastAsia="Times New Roman" w:hAnsi="Times New Roman" w:cs="Times New Roman"/>
          <w:snapToGrid w:val="0"/>
          <w:color w:val="000000"/>
          <w:sz w:val="24"/>
          <w:szCs w:val="24"/>
        </w:rPr>
      </w:pPr>
      <w:r w:rsidRPr="000769EB">
        <w:rPr>
          <w:rFonts w:ascii="Times New Roman" w:eastAsia="Times New Roman" w:hAnsi="Times New Roman" w:cs="Times New Roman"/>
          <w:snapToGrid w:val="0"/>
          <w:color w:val="000000"/>
          <w:sz w:val="24"/>
          <w:szCs w:val="24"/>
        </w:rPr>
        <w:t xml:space="preserve">Only Public Administrations and Mandated bodies as per Twinning Manual of European Union Member State may apply through European Union Member States’ National Contact Points. </w:t>
      </w:r>
    </w:p>
    <w:p w14:paraId="439E509A" w14:textId="77777777" w:rsidR="000769EB" w:rsidRPr="000769EB" w:rsidRDefault="000769EB" w:rsidP="000769EB">
      <w:pPr>
        <w:autoSpaceDE w:val="0"/>
        <w:autoSpaceDN w:val="0"/>
        <w:adjustRightInd w:val="0"/>
        <w:spacing w:after="0" w:line="240" w:lineRule="auto"/>
        <w:rPr>
          <w:rFonts w:ascii="Calibri" w:eastAsia="Calibri" w:hAnsi="Calibri" w:cs="Arial"/>
          <w:i/>
        </w:rPr>
      </w:pPr>
    </w:p>
    <w:p w14:paraId="79800F33" w14:textId="77777777" w:rsidR="00CE5750" w:rsidRPr="0002031B" w:rsidRDefault="00CE5750" w:rsidP="000769EB">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39E509C" w14:textId="77777777" w:rsidR="000769EB" w:rsidRPr="000769EB" w:rsidRDefault="000769EB" w:rsidP="000769EB">
      <w:pPr>
        <w:spacing w:after="0" w:line="240" w:lineRule="auto"/>
        <w:ind w:left="360"/>
        <w:jc w:val="center"/>
        <w:rPr>
          <w:rFonts w:ascii="Times New Roman" w:eastAsia="Times New Roman" w:hAnsi="Times New Roman" w:cs="Times New Roman"/>
          <w:b/>
          <w:color w:val="000000"/>
          <w:sz w:val="24"/>
          <w:szCs w:val="24"/>
          <w:lang w:eastAsia="en-GB"/>
        </w:rPr>
      </w:pPr>
      <w:r w:rsidRPr="000769EB">
        <w:rPr>
          <w:rFonts w:ascii="Times New Roman" w:eastAsia="Times New Roman" w:hAnsi="Times New Roman" w:cs="Times New Roman"/>
          <w:b/>
          <w:color w:val="000000"/>
          <w:sz w:val="24"/>
          <w:szCs w:val="24"/>
          <w:lang w:eastAsia="en-GB"/>
        </w:rPr>
        <w:t>PROVISIONAL TIMETABLE</w:t>
      </w:r>
    </w:p>
    <w:p w14:paraId="439E509D" w14:textId="77777777" w:rsidR="000769EB" w:rsidRPr="000769EB" w:rsidRDefault="000769EB" w:rsidP="000769EB">
      <w:pPr>
        <w:spacing w:after="0" w:line="240" w:lineRule="auto"/>
        <w:ind w:left="360"/>
        <w:jc w:val="center"/>
        <w:rPr>
          <w:rFonts w:ascii="Times New Roman" w:eastAsia="Times New Roman" w:hAnsi="Times New Roman" w:cs="Times New Roman"/>
          <w:b/>
          <w:color w:val="000000"/>
          <w:sz w:val="24"/>
          <w:szCs w:val="24"/>
          <w:lang w:eastAsia="en-GB"/>
        </w:rPr>
      </w:pPr>
      <w:r w:rsidRPr="000769EB">
        <w:rPr>
          <w:rFonts w:ascii="Calibri" w:eastAsia="Calibri" w:hAnsi="Calibri" w:cs="Arial"/>
          <w:noProof/>
          <w:lang w:eastAsia="en-GB"/>
        </w:rPr>
        <mc:AlternateContent>
          <mc:Choice Requires="wps">
            <w:drawing>
              <wp:anchor distT="4294967295" distB="4294967295" distL="114300" distR="114300" simplePos="0" relativeHeight="251661312" behindDoc="0" locked="0" layoutInCell="0" allowOverlap="1" wp14:anchorId="439E50CA" wp14:editId="439E50CB">
                <wp:simplePos x="0" y="0"/>
                <wp:positionH relativeFrom="column">
                  <wp:posOffset>44450</wp:posOffset>
                </wp:positionH>
                <wp:positionV relativeFrom="paragraph">
                  <wp:posOffset>80009</wp:posOffset>
                </wp:positionV>
                <wp:extent cx="5743575" cy="0"/>
                <wp:effectExtent l="0" t="1905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22225">
                          <a:solidFill>
                            <a:srgbClr val="D4D4D4"/>
                          </a:solidFill>
                          <a:round/>
                          <a:headEnd/>
                          <a:tailEnd/>
                        </a:ln>
                        <a:effectLst>
                          <a:outerShdw dist="12700" dir="16200000" algn="tr" rotWithShape="0">
                            <a:srgbClr val="808080"/>
                          </a:outerShdw>
                        </a:effectLst>
                      </wps:spPr>
                      <wps:bodyPr/>
                    </wps:wsp>
                  </a:graphicData>
                </a:graphic>
                <wp14:sizeRelH relativeFrom="page">
                  <wp14:pctWidth>0</wp14:pctWidth>
                </wp14:sizeRelH>
                <wp14:sizeRelV relativeFrom="page">
                  <wp14:pctHeight>0</wp14:pctHeight>
                </wp14:sizeRelV>
              </wp:anchor>
            </w:drawing>
          </mc:Choice>
          <mc:Fallback>
            <w:pict>
              <v:line w14:anchorId="767BDA15"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6.3pt" to="455.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" o:allowincell="f" strokecolor="#d4d4d4" strokeweight="1.75pt">
                <v:shadow on="t" origin=".5,-.5" offset="0,-1pt"/>
              </v:line>
            </w:pict>
          </mc:Fallback>
        </mc:AlternateContent>
      </w:r>
    </w:p>
    <w:p w14:paraId="439E509E" w14:textId="77777777" w:rsidR="000769EB" w:rsidRPr="000769EB" w:rsidRDefault="000769EB" w:rsidP="000769EB">
      <w:pPr>
        <w:spacing w:after="0" w:line="240" w:lineRule="auto"/>
        <w:ind w:left="360"/>
        <w:jc w:val="center"/>
        <w:rPr>
          <w:rFonts w:ascii="Times New Roman" w:eastAsia="Times New Roman" w:hAnsi="Times New Roman" w:cs="Times New Roman"/>
          <w:b/>
          <w:color w:val="000000"/>
          <w:sz w:val="24"/>
          <w:szCs w:val="24"/>
          <w:lang w:eastAsia="en-GB"/>
        </w:rPr>
      </w:pPr>
    </w:p>
    <w:p w14:paraId="439E509F" w14:textId="14E31559" w:rsidR="000769EB" w:rsidRPr="000769EB" w:rsidRDefault="000769EB" w:rsidP="00385E08">
      <w:pPr>
        <w:spacing w:after="200" w:line="276" w:lineRule="auto"/>
        <w:rPr>
          <w:rFonts w:ascii="Times New Roman" w:eastAsia="Calibri" w:hAnsi="Times New Roman" w:cs="Times New Roman"/>
          <w:b/>
          <w:sz w:val="24"/>
          <w:szCs w:val="24"/>
          <w:lang w:eastAsia="en-GB"/>
        </w:rPr>
      </w:pPr>
      <w:bookmarkStart w:id="34" w:name="_Toc442374585"/>
      <w:bookmarkStart w:id="35" w:name="_Toc442375075"/>
      <w:bookmarkStart w:id="36" w:name="_Toc443320397"/>
      <w:bookmarkStart w:id="37" w:name="_Toc464460244"/>
      <w:bookmarkStart w:id="38" w:name="_Toc476063591"/>
      <w:bookmarkStart w:id="39" w:name="_Toc476068073"/>
      <w:r w:rsidRPr="000769EB">
        <w:rPr>
          <w:rFonts w:ascii="Times New Roman" w:eastAsia="Calibri" w:hAnsi="Times New Roman" w:cs="Times New Roman"/>
          <w:b/>
          <w:sz w:val="24"/>
          <w:szCs w:val="24"/>
          <w:lang w:eastAsia="en-GB"/>
        </w:rPr>
        <w:t>6.</w:t>
      </w:r>
      <w:r w:rsidRPr="000769EB">
        <w:rPr>
          <w:rFonts w:ascii="Times New Roman" w:eastAsia="Calibri" w:hAnsi="Times New Roman" w:cs="Times New Roman"/>
          <w:b/>
          <w:sz w:val="24"/>
          <w:szCs w:val="24"/>
          <w:lang w:eastAsia="en-GB"/>
        </w:rPr>
        <w:tab/>
        <w:t>Provisional notification date of results of the award process</w:t>
      </w:r>
      <w:bookmarkEnd w:id="34"/>
      <w:bookmarkEnd w:id="35"/>
      <w:bookmarkEnd w:id="36"/>
      <w:bookmarkEnd w:id="37"/>
      <w:bookmarkEnd w:id="38"/>
      <w:bookmarkEnd w:id="39"/>
    </w:p>
    <w:p w14:paraId="1126C769" w14:textId="4F66BB26" w:rsidR="00385E08" w:rsidRPr="000769EB" w:rsidRDefault="00EA344C" w:rsidP="00CE5750">
      <w:pPr>
        <w:widowControl w:val="0"/>
        <w:spacing w:before="100" w:after="100" w:line="240" w:lineRule="auto"/>
        <w:ind w:left="360" w:right="360"/>
        <w:rPr>
          <w:rFonts w:ascii="Times New Roman" w:eastAsia="Times New Roman" w:hAnsi="Times New Roman" w:cs="Times New Roman"/>
          <w:snapToGrid w:val="0"/>
          <w:color w:val="000000"/>
          <w:sz w:val="24"/>
          <w:szCs w:val="24"/>
        </w:rPr>
      </w:pPr>
      <w:r>
        <w:rPr>
          <w:rFonts w:ascii="Times New Roman" w:eastAsia="Times New Roman" w:hAnsi="Times New Roman" w:cs="Times New Roman"/>
          <w:snapToGrid w:val="0"/>
          <w:color w:val="000000"/>
          <w:sz w:val="24"/>
          <w:szCs w:val="24"/>
        </w:rPr>
        <w:t>05</w:t>
      </w:r>
      <w:r w:rsidR="007878CB">
        <w:rPr>
          <w:rFonts w:ascii="Times New Roman" w:eastAsia="Times New Roman" w:hAnsi="Times New Roman" w:cs="Times New Roman"/>
          <w:snapToGrid w:val="0"/>
          <w:color w:val="000000"/>
          <w:sz w:val="24"/>
          <w:szCs w:val="24"/>
        </w:rPr>
        <w:t xml:space="preserve"> </w:t>
      </w:r>
      <w:r>
        <w:rPr>
          <w:rFonts w:ascii="Times New Roman" w:eastAsia="Times New Roman" w:hAnsi="Times New Roman" w:cs="Times New Roman"/>
          <w:snapToGrid w:val="0"/>
          <w:color w:val="000000"/>
          <w:sz w:val="24"/>
          <w:szCs w:val="24"/>
        </w:rPr>
        <w:t>February</w:t>
      </w:r>
      <w:r w:rsidR="00703581">
        <w:rPr>
          <w:rFonts w:ascii="Times New Roman" w:eastAsia="Times New Roman" w:hAnsi="Times New Roman" w:cs="Times New Roman"/>
          <w:snapToGrid w:val="0"/>
          <w:color w:val="000000"/>
          <w:sz w:val="24"/>
          <w:szCs w:val="24"/>
        </w:rPr>
        <w:t xml:space="preserve"> 202</w:t>
      </w:r>
      <w:r>
        <w:rPr>
          <w:rFonts w:ascii="Times New Roman" w:eastAsia="Times New Roman" w:hAnsi="Times New Roman" w:cs="Times New Roman"/>
          <w:snapToGrid w:val="0"/>
          <w:color w:val="000000"/>
          <w:sz w:val="24"/>
          <w:szCs w:val="24"/>
        </w:rPr>
        <w:t>6</w:t>
      </w:r>
    </w:p>
    <w:p w14:paraId="439E50A1" w14:textId="77777777" w:rsidR="000769EB" w:rsidRPr="000769EB" w:rsidRDefault="000769EB" w:rsidP="000769EB">
      <w:pPr>
        <w:spacing w:after="0" w:line="240" w:lineRule="auto"/>
        <w:rPr>
          <w:rFonts w:ascii="Times New Roman" w:eastAsia="Times New Roman" w:hAnsi="Times New Roman" w:cs="Times New Roman"/>
          <w:color w:val="000000"/>
          <w:sz w:val="24"/>
          <w:szCs w:val="24"/>
          <w:lang w:eastAsia="en-GB"/>
        </w:rPr>
      </w:pPr>
      <w:r w:rsidRPr="000769EB">
        <w:rPr>
          <w:rFonts w:ascii="Calibri" w:eastAsia="Calibri" w:hAnsi="Calibri" w:cs="Arial"/>
          <w:noProof/>
          <w:lang w:eastAsia="en-GB"/>
        </w:rPr>
        <mc:AlternateContent>
          <mc:Choice Requires="wps">
            <w:drawing>
              <wp:anchor distT="0" distB="0" distL="114300" distR="114300" simplePos="0" relativeHeight="251662336" behindDoc="0" locked="0" layoutInCell="0" allowOverlap="1" wp14:anchorId="439E50CC" wp14:editId="439E50CD">
                <wp:simplePos x="0" y="0"/>
                <wp:positionH relativeFrom="column">
                  <wp:posOffset>0</wp:posOffset>
                </wp:positionH>
                <wp:positionV relativeFrom="paragraph">
                  <wp:posOffset>152400</wp:posOffset>
                </wp:positionV>
                <wp:extent cx="5943600" cy="635"/>
                <wp:effectExtent l="0" t="19050" r="19050" b="374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wps:spPr>
                      <wps:bodyPr/>
                    </wps:wsp>
                  </a:graphicData>
                </a:graphic>
                <wp14:sizeRelH relativeFrom="page">
                  <wp14:pctWidth>0</wp14:pctWidth>
                </wp14:sizeRelH>
                <wp14:sizeRelV relativeFrom="page">
                  <wp14:pctHeight>0</wp14:pctHeight>
                </wp14:sizeRelV>
              </wp:anchor>
            </w:drawing>
          </mc:Choice>
          <mc:Fallback>
            <w:pict>
              <v:line w14:anchorId="146D49A3"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" o:allowincell="f" strokecolor="#d4d4d4" strokeweight="1.75pt">
                <v:shadow on="t" origin=".5,-.5" offset="0,-1pt"/>
              </v:line>
            </w:pict>
          </mc:Fallback>
        </mc:AlternateContent>
      </w:r>
    </w:p>
    <w:p w14:paraId="439E50A2" w14:textId="77777777" w:rsidR="000769EB" w:rsidRPr="000769EB" w:rsidRDefault="000769EB" w:rsidP="000769EB">
      <w:pPr>
        <w:spacing w:after="0" w:line="240" w:lineRule="auto"/>
        <w:ind w:left="360"/>
        <w:jc w:val="center"/>
        <w:rPr>
          <w:rFonts w:ascii="Times New Roman" w:eastAsia="Times New Roman" w:hAnsi="Times New Roman" w:cs="Times New Roman"/>
          <w:b/>
          <w:color w:val="000000"/>
          <w:sz w:val="24"/>
          <w:szCs w:val="24"/>
          <w:lang w:eastAsia="en-GB"/>
        </w:rPr>
      </w:pPr>
    </w:p>
    <w:p w14:paraId="439E50A3" w14:textId="77777777" w:rsidR="000769EB" w:rsidRPr="000769EB" w:rsidRDefault="000769EB" w:rsidP="000769EB">
      <w:pPr>
        <w:spacing w:after="0" w:line="240" w:lineRule="auto"/>
        <w:ind w:left="360"/>
        <w:jc w:val="center"/>
        <w:rPr>
          <w:rFonts w:ascii="Times New Roman" w:eastAsia="Times New Roman" w:hAnsi="Times New Roman" w:cs="Times New Roman"/>
          <w:b/>
          <w:color w:val="000000"/>
          <w:sz w:val="24"/>
          <w:szCs w:val="24"/>
          <w:lang w:eastAsia="en-GB"/>
        </w:rPr>
      </w:pPr>
    </w:p>
    <w:p w14:paraId="439E50A4" w14:textId="77777777" w:rsidR="000769EB" w:rsidRPr="000769EB" w:rsidRDefault="000769EB" w:rsidP="000769EB">
      <w:pPr>
        <w:spacing w:after="0" w:line="240" w:lineRule="auto"/>
        <w:ind w:left="360"/>
        <w:jc w:val="center"/>
        <w:rPr>
          <w:rFonts w:ascii="Times New Roman" w:eastAsia="Times New Roman" w:hAnsi="Times New Roman" w:cs="Times New Roman"/>
          <w:b/>
          <w:color w:val="000000"/>
          <w:sz w:val="24"/>
          <w:szCs w:val="24"/>
          <w:lang w:eastAsia="en-GB"/>
        </w:rPr>
      </w:pPr>
      <w:r w:rsidRPr="000769EB">
        <w:rPr>
          <w:rFonts w:ascii="Times New Roman" w:eastAsia="Times New Roman" w:hAnsi="Times New Roman" w:cs="Times New Roman"/>
          <w:b/>
          <w:color w:val="000000"/>
          <w:sz w:val="24"/>
          <w:szCs w:val="24"/>
          <w:lang w:eastAsia="en-GB"/>
        </w:rPr>
        <w:t>SELECTION AND AWARD CRITERIA</w:t>
      </w:r>
    </w:p>
    <w:p w14:paraId="439E50A5" w14:textId="77777777" w:rsidR="000769EB" w:rsidRPr="000769EB" w:rsidRDefault="000769EB" w:rsidP="000769EB">
      <w:pPr>
        <w:spacing w:after="0" w:line="240" w:lineRule="auto"/>
        <w:ind w:left="360" w:hanging="360"/>
        <w:outlineLvl w:val="0"/>
        <w:rPr>
          <w:rFonts w:ascii="Times New Roman" w:eastAsia="Times New Roman" w:hAnsi="Times New Roman" w:cs="Times New Roman"/>
          <w:b/>
          <w:color w:val="000000"/>
          <w:sz w:val="24"/>
          <w:szCs w:val="24"/>
          <w:lang w:eastAsia="en-GB"/>
        </w:rPr>
      </w:pPr>
      <w:bookmarkStart w:id="40" w:name="_Toc442374586"/>
      <w:bookmarkStart w:id="41" w:name="_Toc442375076"/>
      <w:bookmarkStart w:id="42" w:name="_Toc443320398"/>
      <w:bookmarkStart w:id="43" w:name="_Toc464460245"/>
    </w:p>
    <w:p w14:paraId="439E50A6" w14:textId="77777777" w:rsidR="000769EB" w:rsidRPr="000769EB" w:rsidRDefault="000769EB" w:rsidP="000769EB">
      <w:pPr>
        <w:spacing w:after="200" w:line="276" w:lineRule="auto"/>
        <w:jc w:val="both"/>
        <w:rPr>
          <w:rFonts w:ascii="Times New Roman" w:eastAsia="Calibri" w:hAnsi="Times New Roman" w:cs="Times New Roman"/>
          <w:b/>
          <w:sz w:val="24"/>
          <w:szCs w:val="24"/>
          <w:lang w:eastAsia="en-GB"/>
        </w:rPr>
      </w:pPr>
      <w:bookmarkStart w:id="44" w:name="_Toc476063592"/>
      <w:bookmarkStart w:id="45" w:name="_Toc476068074"/>
      <w:r w:rsidRPr="000769EB">
        <w:rPr>
          <w:rFonts w:ascii="Times New Roman" w:eastAsia="Calibri" w:hAnsi="Times New Roman" w:cs="Times New Roman"/>
          <w:b/>
          <w:sz w:val="24"/>
          <w:szCs w:val="24"/>
          <w:lang w:eastAsia="en-GB"/>
        </w:rPr>
        <w:t>7.</w:t>
      </w:r>
      <w:r w:rsidRPr="000769EB">
        <w:rPr>
          <w:rFonts w:ascii="Times New Roman" w:eastAsia="Calibri" w:hAnsi="Times New Roman" w:cs="Times New Roman"/>
          <w:b/>
          <w:sz w:val="24"/>
          <w:szCs w:val="24"/>
          <w:lang w:eastAsia="en-GB"/>
        </w:rPr>
        <w:tab/>
        <w:t>Selection and award criteria</w:t>
      </w:r>
      <w:bookmarkEnd w:id="40"/>
      <w:bookmarkEnd w:id="41"/>
      <w:bookmarkEnd w:id="42"/>
      <w:bookmarkEnd w:id="43"/>
      <w:bookmarkEnd w:id="44"/>
      <w:bookmarkEnd w:id="45"/>
    </w:p>
    <w:p w14:paraId="439E50A7" w14:textId="77777777" w:rsidR="000769EB" w:rsidRPr="000769EB" w:rsidRDefault="000769EB" w:rsidP="000769EB">
      <w:pPr>
        <w:widowControl w:val="0"/>
        <w:spacing w:before="100" w:after="100" w:line="240" w:lineRule="auto"/>
        <w:ind w:left="540" w:right="360"/>
        <w:jc w:val="both"/>
        <w:rPr>
          <w:rFonts w:ascii="Times New Roman" w:eastAsia="Calibri" w:hAnsi="Times New Roman" w:cs="Times New Roman"/>
          <w:b/>
          <w:color w:val="000000"/>
          <w:sz w:val="24"/>
          <w:szCs w:val="24"/>
        </w:rPr>
      </w:pPr>
      <w:r w:rsidRPr="000769EB">
        <w:rPr>
          <w:rFonts w:ascii="Times New Roman" w:eastAsia="Calibri" w:hAnsi="Times New Roman" w:cs="Times New Roman"/>
          <w:b/>
          <w:color w:val="000000"/>
          <w:sz w:val="24"/>
          <w:szCs w:val="24"/>
        </w:rPr>
        <w:t xml:space="preserve">Selection criteria </w:t>
      </w:r>
      <w:r w:rsidRPr="000769EB">
        <w:rPr>
          <w:rFonts w:ascii="Times New Roman" w:eastAsia="Times New Roman" w:hAnsi="Times New Roman" w:cs="Times New Roman"/>
          <w:snapToGrid w:val="0"/>
          <w:color w:val="000000"/>
          <w:sz w:val="24"/>
          <w:szCs w:val="24"/>
        </w:rPr>
        <w:t>consider</w:t>
      </w:r>
      <w:r w:rsidRPr="000769EB">
        <w:rPr>
          <w:rFonts w:ascii="Times New Roman" w:eastAsia="Calibri" w:hAnsi="Times New Roman" w:cs="Times New Roman"/>
          <w:color w:val="000000"/>
          <w:sz w:val="24"/>
          <w:szCs w:val="24"/>
        </w:rPr>
        <w:t xml:space="preserve"> the</w:t>
      </w:r>
      <w:r w:rsidRPr="000769EB">
        <w:rPr>
          <w:rFonts w:ascii="Times New Roman" w:eastAsia="Calibri" w:hAnsi="Times New Roman" w:cs="Times New Roman"/>
          <w:b/>
          <w:color w:val="000000"/>
          <w:sz w:val="24"/>
          <w:szCs w:val="24"/>
        </w:rPr>
        <w:t xml:space="preserve"> operational capacity of the Component leaders </w:t>
      </w:r>
      <w:r w:rsidRPr="000769EB">
        <w:rPr>
          <w:rFonts w:ascii="Times New Roman" w:eastAsia="Calibri" w:hAnsi="Times New Roman" w:cs="Times New Roman"/>
          <w:color w:val="000000"/>
          <w:sz w:val="24"/>
          <w:szCs w:val="24"/>
        </w:rPr>
        <w:t>mentioned in the proposal: Member State Project Leader, Resident Twinning Adviser and Component Leaders; the assessment is expressed on a</w:t>
      </w:r>
      <w:r w:rsidRPr="000769EB">
        <w:rPr>
          <w:rFonts w:ascii="Times New Roman" w:eastAsia="Calibri" w:hAnsi="Times New Roman" w:cs="Times New Roman"/>
          <w:b/>
          <w:color w:val="000000"/>
          <w:sz w:val="24"/>
          <w:szCs w:val="24"/>
        </w:rPr>
        <w:t xml:space="preserve"> Yes/No </w:t>
      </w:r>
      <w:r w:rsidRPr="000769EB">
        <w:rPr>
          <w:rFonts w:ascii="Times New Roman" w:eastAsia="Calibri" w:hAnsi="Times New Roman" w:cs="Times New Roman"/>
          <w:color w:val="000000"/>
          <w:sz w:val="24"/>
          <w:szCs w:val="24"/>
        </w:rPr>
        <w:t>basis and a single negative evaluation of one criterion disqualifies the proposal.</w:t>
      </w:r>
      <w:r w:rsidRPr="000769EB">
        <w:rPr>
          <w:rFonts w:ascii="Times New Roman" w:eastAsia="Calibri" w:hAnsi="Times New Roman" w:cs="Times New Roman"/>
          <w:b/>
          <w:color w:val="000000"/>
          <w:sz w:val="24"/>
          <w:szCs w:val="24"/>
        </w:rPr>
        <w:t xml:space="preserve"> </w:t>
      </w:r>
    </w:p>
    <w:p w14:paraId="439E50A8" w14:textId="77777777" w:rsidR="000769EB" w:rsidRPr="000769EB" w:rsidRDefault="000769EB" w:rsidP="000769EB">
      <w:pPr>
        <w:widowControl w:val="0"/>
        <w:spacing w:before="100" w:after="100" w:line="240" w:lineRule="auto"/>
        <w:ind w:left="540" w:right="360"/>
        <w:jc w:val="both"/>
        <w:rPr>
          <w:rFonts w:ascii="Times New Roman" w:eastAsia="Calibri" w:hAnsi="Times New Roman" w:cs="Times New Roman"/>
          <w:b/>
          <w:color w:val="000000"/>
          <w:sz w:val="24"/>
          <w:szCs w:val="24"/>
          <w:u w:val="single"/>
        </w:rPr>
      </w:pPr>
      <w:r w:rsidRPr="000769EB">
        <w:rPr>
          <w:rFonts w:ascii="Times New Roman" w:eastAsia="Calibri" w:hAnsi="Times New Roman" w:cs="Times New Roman"/>
          <w:b/>
          <w:color w:val="000000"/>
          <w:sz w:val="24"/>
          <w:szCs w:val="24"/>
        </w:rPr>
        <w:t xml:space="preserve">Award criteria </w:t>
      </w:r>
      <w:r w:rsidRPr="000769EB">
        <w:rPr>
          <w:rFonts w:ascii="Times New Roman" w:eastAsia="Times New Roman" w:hAnsi="Times New Roman" w:cs="Times New Roman"/>
          <w:snapToGrid w:val="0"/>
          <w:color w:val="000000"/>
          <w:sz w:val="24"/>
          <w:szCs w:val="24"/>
        </w:rPr>
        <w:t>consider</w:t>
      </w:r>
      <w:r w:rsidRPr="000769EB">
        <w:rPr>
          <w:rFonts w:ascii="Times New Roman" w:eastAsia="Calibri" w:hAnsi="Times New Roman" w:cs="Times New Roman"/>
          <w:color w:val="000000"/>
          <w:sz w:val="24"/>
          <w:szCs w:val="24"/>
        </w:rPr>
        <w:t xml:space="preserve"> the</w:t>
      </w:r>
      <w:r w:rsidRPr="000769EB">
        <w:rPr>
          <w:rFonts w:ascii="Times New Roman" w:eastAsia="Calibri" w:hAnsi="Times New Roman" w:cs="Times New Roman"/>
          <w:b/>
          <w:color w:val="000000"/>
          <w:sz w:val="24"/>
          <w:szCs w:val="24"/>
        </w:rPr>
        <w:t xml:space="preserve"> merit of the main qualifying aspects </w:t>
      </w:r>
      <w:r w:rsidRPr="000769EB">
        <w:rPr>
          <w:rFonts w:ascii="Times New Roman" w:eastAsia="Calibri" w:hAnsi="Times New Roman" w:cs="Times New Roman"/>
          <w:color w:val="000000"/>
          <w:sz w:val="24"/>
          <w:szCs w:val="24"/>
        </w:rPr>
        <w:t>of the proposal and are evaluated applying a</w:t>
      </w:r>
      <w:r w:rsidRPr="000769EB">
        <w:rPr>
          <w:rFonts w:ascii="Times New Roman" w:eastAsia="Calibri" w:hAnsi="Times New Roman" w:cs="Times New Roman"/>
          <w:b/>
          <w:color w:val="000000"/>
          <w:sz w:val="24"/>
          <w:szCs w:val="24"/>
        </w:rPr>
        <w:t xml:space="preserve"> scoring system (1 to 5)</w:t>
      </w:r>
      <w:r w:rsidRPr="000769EB">
        <w:rPr>
          <w:rFonts w:ascii="Times New Roman" w:eastAsia="Calibri" w:hAnsi="Times New Roman" w:cs="Times New Roman"/>
          <w:color w:val="000000"/>
          <w:sz w:val="24"/>
          <w:szCs w:val="24"/>
        </w:rPr>
        <w:t>:</w:t>
      </w:r>
    </w:p>
    <w:p w14:paraId="439E50A9" w14:textId="77777777" w:rsidR="000769EB" w:rsidRPr="000769EB" w:rsidRDefault="000769EB" w:rsidP="000769EB">
      <w:pPr>
        <w:widowControl w:val="0"/>
        <w:spacing w:before="100" w:after="100" w:line="240" w:lineRule="auto"/>
        <w:ind w:left="540" w:right="360"/>
        <w:jc w:val="both"/>
        <w:rPr>
          <w:rFonts w:ascii="Times New Roman" w:eastAsia="Times New Roman" w:hAnsi="Times New Roman" w:cs="Times New Roman"/>
          <w:snapToGrid w:val="0"/>
          <w:color w:val="000000"/>
          <w:sz w:val="24"/>
          <w:szCs w:val="24"/>
        </w:rPr>
      </w:pPr>
      <w:r w:rsidRPr="000769EB">
        <w:rPr>
          <w:rFonts w:ascii="Times New Roman" w:eastAsia="Times New Roman" w:hAnsi="Times New Roman" w:cs="Times New Roman"/>
          <w:snapToGrid w:val="0"/>
          <w:color w:val="000000"/>
          <w:sz w:val="24"/>
          <w:szCs w:val="24"/>
        </w:rPr>
        <w:t>Selection and award of the Member State will be based on an evaluation of several qualitative aspects including but not limited to the proposed methodology, the experience of the proposed RTA and PL, the experience of the administration in cooperation projects and the Member State presentation.</w:t>
      </w:r>
    </w:p>
    <w:p w14:paraId="439E50AA" w14:textId="77777777" w:rsidR="000769EB" w:rsidRPr="000769EB" w:rsidRDefault="000769EB" w:rsidP="000769EB">
      <w:pPr>
        <w:widowControl w:val="0"/>
        <w:spacing w:before="100" w:after="100" w:line="240" w:lineRule="auto"/>
        <w:ind w:left="540" w:right="360"/>
        <w:jc w:val="both"/>
        <w:rPr>
          <w:rFonts w:ascii="Times New Roman" w:eastAsia="Times New Roman" w:hAnsi="Times New Roman" w:cs="Times New Roman"/>
          <w:i/>
          <w:snapToGrid w:val="0"/>
          <w:color w:val="000000"/>
          <w:sz w:val="24"/>
          <w:szCs w:val="24"/>
        </w:rPr>
      </w:pPr>
      <w:r w:rsidRPr="000769EB">
        <w:rPr>
          <w:rFonts w:ascii="Times New Roman" w:eastAsia="Times New Roman" w:hAnsi="Times New Roman" w:cs="Times New Roman"/>
          <w:snapToGrid w:val="0"/>
          <w:color w:val="000000"/>
          <w:sz w:val="24"/>
          <w:szCs w:val="24"/>
        </w:rPr>
        <w:t>See Annex C6 of the Twinning Manual: Administrative compliance and Eligibility grid and Annex C7 of the Twinning Manual.</w:t>
      </w:r>
      <w:r w:rsidRPr="000769EB">
        <w:rPr>
          <w:rFonts w:ascii="Times New Roman" w:eastAsia="Times New Roman" w:hAnsi="Times New Roman" w:cs="Times New Roman"/>
          <w:i/>
          <w:snapToGrid w:val="0"/>
          <w:color w:val="000000"/>
          <w:sz w:val="24"/>
          <w:szCs w:val="24"/>
        </w:rPr>
        <w:t xml:space="preserve"> </w:t>
      </w:r>
    </w:p>
    <w:p w14:paraId="439E50AB" w14:textId="77777777" w:rsidR="000769EB" w:rsidRPr="000769EB" w:rsidRDefault="000769EB" w:rsidP="000769EB">
      <w:pPr>
        <w:spacing w:after="0" w:line="240" w:lineRule="auto"/>
        <w:jc w:val="both"/>
        <w:rPr>
          <w:rFonts w:ascii="Times New Roman" w:eastAsia="Times New Roman" w:hAnsi="Times New Roman" w:cs="Times New Roman"/>
          <w:color w:val="000000"/>
          <w:sz w:val="24"/>
          <w:szCs w:val="24"/>
          <w:lang w:eastAsia="en-GB"/>
        </w:rPr>
      </w:pPr>
      <w:r w:rsidRPr="000769EB">
        <w:rPr>
          <w:rFonts w:ascii="Calibri" w:eastAsia="Calibri" w:hAnsi="Calibri" w:cs="Arial"/>
          <w:noProof/>
          <w:lang w:eastAsia="en-GB"/>
        </w:rPr>
        <mc:AlternateContent>
          <mc:Choice Requires="wps">
            <w:drawing>
              <wp:anchor distT="0" distB="0" distL="114300" distR="114300" simplePos="0" relativeHeight="251663360" behindDoc="0" locked="0" layoutInCell="0" allowOverlap="1" wp14:anchorId="439E50CE" wp14:editId="439E50CF">
                <wp:simplePos x="0" y="0"/>
                <wp:positionH relativeFrom="column">
                  <wp:posOffset>0</wp:posOffset>
                </wp:positionH>
                <wp:positionV relativeFrom="paragraph">
                  <wp:posOffset>152400</wp:posOffset>
                </wp:positionV>
                <wp:extent cx="5943600" cy="635"/>
                <wp:effectExtent l="0" t="19050" r="19050" b="374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wps:spPr>
                      <wps:bodyPr/>
                    </wps:wsp>
                  </a:graphicData>
                </a:graphic>
                <wp14:sizeRelH relativeFrom="page">
                  <wp14:pctWidth>0</wp14:pctWidth>
                </wp14:sizeRelH>
                <wp14:sizeRelV relativeFrom="page">
                  <wp14:pctHeight>0</wp14:pctHeight>
                </wp14:sizeRelV>
              </wp:anchor>
            </w:drawing>
          </mc:Choice>
          <mc:Fallback>
            <w:pict>
              <v:line w14:anchorId="7E42671F"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" o:allowincell="f" strokecolor="#d4d4d4" strokeweight="1.75pt">
                <v:shadow on="t" origin=".5,-.5" offset="0,-1pt"/>
              </v:line>
            </w:pict>
          </mc:Fallback>
        </mc:AlternateContent>
      </w:r>
    </w:p>
    <w:p w14:paraId="439E50AC" w14:textId="77777777" w:rsidR="000769EB" w:rsidRPr="000769EB" w:rsidRDefault="000769EB" w:rsidP="000769EB">
      <w:pPr>
        <w:spacing w:after="0" w:line="240" w:lineRule="auto"/>
        <w:ind w:left="360"/>
        <w:jc w:val="both"/>
        <w:rPr>
          <w:rFonts w:ascii="Times New Roman" w:eastAsia="Times New Roman" w:hAnsi="Times New Roman" w:cs="Times New Roman"/>
          <w:b/>
          <w:color w:val="000000"/>
          <w:sz w:val="24"/>
          <w:szCs w:val="24"/>
          <w:lang w:eastAsia="en-GB"/>
        </w:rPr>
      </w:pPr>
    </w:p>
    <w:p w14:paraId="439E50AD" w14:textId="77777777" w:rsidR="000769EB" w:rsidRPr="000769EB" w:rsidRDefault="000769EB" w:rsidP="000769EB">
      <w:pPr>
        <w:spacing w:after="0" w:line="240" w:lineRule="auto"/>
        <w:ind w:left="360"/>
        <w:jc w:val="both"/>
        <w:rPr>
          <w:rFonts w:ascii="Times New Roman" w:eastAsia="Times New Roman" w:hAnsi="Times New Roman" w:cs="Times New Roman"/>
          <w:b/>
          <w:color w:val="000000"/>
          <w:sz w:val="24"/>
          <w:szCs w:val="24"/>
          <w:lang w:eastAsia="en-GB"/>
        </w:rPr>
      </w:pPr>
      <w:r w:rsidRPr="000769EB">
        <w:rPr>
          <w:rFonts w:ascii="Times New Roman" w:eastAsia="Times New Roman" w:hAnsi="Times New Roman" w:cs="Times New Roman"/>
          <w:b/>
          <w:color w:val="000000"/>
          <w:sz w:val="24"/>
          <w:szCs w:val="24"/>
          <w:lang w:eastAsia="en-GB"/>
        </w:rPr>
        <w:t>APPLICATION FORMALITIES</w:t>
      </w:r>
    </w:p>
    <w:p w14:paraId="439E50AE" w14:textId="77777777" w:rsidR="000769EB" w:rsidRPr="000769EB" w:rsidRDefault="000769EB" w:rsidP="000769EB">
      <w:pPr>
        <w:spacing w:after="0" w:line="240" w:lineRule="auto"/>
        <w:ind w:left="360"/>
        <w:jc w:val="both"/>
        <w:rPr>
          <w:rFonts w:ascii="Times New Roman" w:eastAsia="Times New Roman" w:hAnsi="Times New Roman" w:cs="Times New Roman"/>
          <w:b/>
          <w:color w:val="000000"/>
          <w:sz w:val="24"/>
          <w:szCs w:val="24"/>
          <w:lang w:eastAsia="en-GB"/>
        </w:rPr>
      </w:pPr>
    </w:p>
    <w:p w14:paraId="439E50AF" w14:textId="77777777" w:rsidR="000769EB" w:rsidRPr="000769EB" w:rsidRDefault="000769EB" w:rsidP="000769EB">
      <w:pPr>
        <w:spacing w:after="200" w:line="276" w:lineRule="auto"/>
        <w:jc w:val="both"/>
        <w:rPr>
          <w:rFonts w:ascii="Times New Roman" w:eastAsia="Calibri" w:hAnsi="Times New Roman" w:cs="Times New Roman"/>
          <w:b/>
          <w:sz w:val="24"/>
          <w:szCs w:val="24"/>
          <w:lang w:eastAsia="en-GB"/>
        </w:rPr>
      </w:pPr>
      <w:bookmarkStart w:id="46" w:name="_Toc442374587"/>
      <w:bookmarkStart w:id="47" w:name="_Toc442375077"/>
      <w:bookmarkStart w:id="48" w:name="_Toc443320399"/>
      <w:bookmarkStart w:id="49" w:name="_Toc464460246"/>
      <w:bookmarkStart w:id="50" w:name="_Toc476063593"/>
      <w:bookmarkStart w:id="51" w:name="_Toc476068075"/>
      <w:r w:rsidRPr="000769EB">
        <w:rPr>
          <w:rFonts w:ascii="Times New Roman" w:eastAsia="Calibri" w:hAnsi="Times New Roman" w:cs="Times New Roman"/>
          <w:b/>
          <w:sz w:val="24"/>
          <w:szCs w:val="24"/>
          <w:lang w:eastAsia="en-GB"/>
        </w:rPr>
        <w:t>8.</w:t>
      </w:r>
      <w:r w:rsidRPr="000769EB">
        <w:rPr>
          <w:rFonts w:ascii="Times New Roman" w:eastAsia="Calibri" w:hAnsi="Times New Roman" w:cs="Times New Roman"/>
          <w:b/>
          <w:sz w:val="24"/>
          <w:szCs w:val="24"/>
          <w:lang w:eastAsia="en-GB"/>
        </w:rPr>
        <w:tab/>
        <w:t>Twinning proposal and details to be provided</w:t>
      </w:r>
      <w:bookmarkEnd w:id="46"/>
      <w:bookmarkEnd w:id="47"/>
      <w:bookmarkEnd w:id="48"/>
      <w:bookmarkEnd w:id="49"/>
      <w:bookmarkEnd w:id="50"/>
      <w:bookmarkEnd w:id="51"/>
    </w:p>
    <w:p w14:paraId="439E50B0" w14:textId="77777777" w:rsidR="000769EB" w:rsidRPr="000769EB" w:rsidRDefault="000769EB" w:rsidP="000769EB">
      <w:pPr>
        <w:widowControl w:val="0"/>
        <w:spacing w:before="100" w:after="100" w:line="240" w:lineRule="auto"/>
        <w:ind w:left="540" w:right="360"/>
        <w:jc w:val="both"/>
        <w:rPr>
          <w:rFonts w:ascii="Times New Roman" w:eastAsia="Times New Roman" w:hAnsi="Times New Roman" w:cs="Times New Roman"/>
          <w:snapToGrid w:val="0"/>
          <w:color w:val="000000"/>
          <w:sz w:val="24"/>
          <w:szCs w:val="24"/>
        </w:rPr>
      </w:pPr>
      <w:r w:rsidRPr="000769EB">
        <w:rPr>
          <w:rFonts w:ascii="Times New Roman" w:eastAsia="Times New Roman" w:hAnsi="Times New Roman" w:cs="Times New Roman"/>
          <w:snapToGrid w:val="0"/>
          <w:color w:val="000000"/>
          <w:sz w:val="24"/>
          <w:szCs w:val="24"/>
        </w:rPr>
        <w:t xml:space="preserve">Twinning proposals must be submitted by the Lead Member State Administration to the </w:t>
      </w:r>
      <w:r w:rsidRPr="000769EB">
        <w:rPr>
          <w:rFonts w:ascii="Times New Roman" w:eastAsia="Times New Roman" w:hAnsi="Times New Roman" w:cs="Times New Roman"/>
          <w:b/>
          <w:snapToGrid w:val="0"/>
          <w:color w:val="000000"/>
          <w:sz w:val="24"/>
          <w:szCs w:val="24"/>
        </w:rPr>
        <w:t>EU Member States</w:t>
      </w:r>
      <w:r w:rsidRPr="000769EB">
        <w:rPr>
          <w:rFonts w:ascii="Times New Roman" w:eastAsia="Times New Roman" w:hAnsi="Times New Roman" w:cs="Times New Roman"/>
          <w:snapToGrid w:val="0"/>
          <w:color w:val="000000"/>
          <w:sz w:val="24"/>
          <w:szCs w:val="24"/>
        </w:rPr>
        <w:t xml:space="preserve"> </w:t>
      </w:r>
      <w:r w:rsidRPr="000769EB">
        <w:rPr>
          <w:rFonts w:ascii="Times New Roman" w:eastAsia="Times New Roman" w:hAnsi="Times New Roman" w:cs="Times New Roman"/>
          <w:b/>
          <w:snapToGrid w:val="0"/>
          <w:color w:val="000000"/>
          <w:sz w:val="24"/>
          <w:szCs w:val="24"/>
        </w:rPr>
        <w:t>National Contact Points for Twinning</w:t>
      </w:r>
      <w:r w:rsidRPr="000769EB">
        <w:rPr>
          <w:rFonts w:ascii="Times New Roman" w:eastAsia="Times New Roman" w:hAnsi="Times New Roman" w:cs="Times New Roman"/>
          <w:snapToGrid w:val="0"/>
          <w:color w:val="000000"/>
          <w:sz w:val="24"/>
          <w:szCs w:val="24"/>
        </w:rPr>
        <w:t xml:space="preserve"> following the instructions of the </w:t>
      </w:r>
      <w:r w:rsidRPr="000769EB">
        <w:rPr>
          <w:rFonts w:ascii="Times New Roman" w:eastAsia="Times New Roman" w:hAnsi="Times New Roman" w:cs="Times New Roman"/>
          <w:b/>
          <w:snapToGrid w:val="0"/>
          <w:color w:val="000000"/>
          <w:sz w:val="24"/>
          <w:szCs w:val="24"/>
        </w:rPr>
        <w:t>Twinning Manual</w:t>
      </w:r>
      <w:r w:rsidRPr="000769EB">
        <w:rPr>
          <w:rFonts w:ascii="Times New Roman" w:eastAsia="Times New Roman" w:hAnsi="Times New Roman" w:cs="Times New Roman"/>
          <w:snapToGrid w:val="0"/>
          <w:color w:val="000000"/>
          <w:sz w:val="24"/>
          <w:szCs w:val="24"/>
        </w:rPr>
        <w:t xml:space="preserve"> which must be strictly observed (including the use of the template).</w:t>
      </w:r>
    </w:p>
    <w:p w14:paraId="439E50B1" w14:textId="77777777" w:rsidR="000769EB" w:rsidRPr="000769EB" w:rsidRDefault="000769EB" w:rsidP="000769EB">
      <w:pPr>
        <w:widowControl w:val="0"/>
        <w:spacing w:before="100" w:after="100" w:line="240" w:lineRule="auto"/>
        <w:ind w:left="540" w:right="360"/>
        <w:jc w:val="both"/>
        <w:rPr>
          <w:rFonts w:ascii="Times New Roman" w:eastAsia="Times New Roman" w:hAnsi="Times New Roman" w:cs="Times New Roman"/>
          <w:snapToGrid w:val="0"/>
          <w:color w:val="000000"/>
          <w:sz w:val="24"/>
          <w:szCs w:val="24"/>
        </w:rPr>
      </w:pPr>
      <w:r w:rsidRPr="000769EB">
        <w:rPr>
          <w:rFonts w:ascii="Times New Roman" w:eastAsia="Times New Roman" w:hAnsi="Times New Roman" w:cs="Times New Roman"/>
          <w:snapToGrid w:val="0"/>
          <w:color w:val="000000"/>
          <w:sz w:val="24"/>
          <w:szCs w:val="24"/>
        </w:rPr>
        <w:t xml:space="preserve">Only one Twinning proposal for Member State can be submitted by the </w:t>
      </w:r>
      <w:r w:rsidRPr="000769EB">
        <w:rPr>
          <w:rFonts w:ascii="Times New Roman" w:eastAsia="Times New Roman" w:hAnsi="Times New Roman" w:cs="Times New Roman"/>
          <w:b/>
          <w:snapToGrid w:val="0"/>
          <w:color w:val="000000"/>
          <w:sz w:val="24"/>
          <w:szCs w:val="24"/>
        </w:rPr>
        <w:t xml:space="preserve">Member </w:t>
      </w:r>
      <w:r w:rsidRPr="000769EB">
        <w:rPr>
          <w:rFonts w:ascii="Times New Roman" w:eastAsia="Times New Roman" w:hAnsi="Times New Roman" w:cs="Times New Roman"/>
          <w:b/>
          <w:snapToGrid w:val="0"/>
          <w:color w:val="000000"/>
          <w:sz w:val="24"/>
          <w:szCs w:val="24"/>
        </w:rPr>
        <w:lastRenderedPageBreak/>
        <w:t>State</w:t>
      </w:r>
      <w:r w:rsidRPr="000769EB">
        <w:rPr>
          <w:rFonts w:ascii="Times New Roman" w:eastAsia="Times New Roman" w:hAnsi="Times New Roman" w:cs="Times New Roman"/>
          <w:snapToGrid w:val="0"/>
          <w:color w:val="000000"/>
          <w:sz w:val="24"/>
          <w:szCs w:val="24"/>
        </w:rPr>
        <w:t xml:space="preserve"> </w:t>
      </w:r>
      <w:r w:rsidRPr="000769EB">
        <w:rPr>
          <w:rFonts w:ascii="Times New Roman" w:eastAsia="Times New Roman" w:hAnsi="Times New Roman" w:cs="Times New Roman"/>
          <w:b/>
          <w:snapToGrid w:val="0"/>
          <w:color w:val="000000"/>
          <w:sz w:val="24"/>
          <w:szCs w:val="24"/>
        </w:rPr>
        <w:t>National Contact Points for Twinning</w:t>
      </w:r>
      <w:r w:rsidRPr="000769EB">
        <w:rPr>
          <w:rFonts w:ascii="Times New Roman" w:eastAsia="Times New Roman" w:hAnsi="Times New Roman" w:cs="Times New Roman"/>
          <w:snapToGrid w:val="0"/>
          <w:color w:val="000000"/>
          <w:sz w:val="24"/>
          <w:szCs w:val="24"/>
        </w:rPr>
        <w:t xml:space="preserve"> to the Contracting Authority within the deadline for applications.</w:t>
      </w:r>
    </w:p>
    <w:p w14:paraId="439E50B2" w14:textId="77777777" w:rsidR="000769EB" w:rsidRPr="000769EB" w:rsidRDefault="000769EB" w:rsidP="000769EB">
      <w:pPr>
        <w:tabs>
          <w:tab w:val="left" w:pos="851"/>
          <w:tab w:val="left" w:pos="1191"/>
          <w:tab w:val="left" w:pos="1531"/>
        </w:tabs>
        <w:spacing w:after="240" w:line="240" w:lineRule="auto"/>
        <w:ind w:left="540"/>
        <w:jc w:val="both"/>
        <w:rPr>
          <w:rFonts w:ascii="Times New Roman" w:eastAsia="Times New Roman" w:hAnsi="Times New Roman" w:cs="Times New Roman"/>
          <w:sz w:val="24"/>
          <w:szCs w:val="20"/>
          <w:lang w:eastAsia="zh-CN"/>
        </w:rPr>
      </w:pPr>
      <w:bookmarkStart w:id="52" w:name="_Toc490062193"/>
      <w:bookmarkStart w:id="53" w:name="_Toc513542220"/>
      <w:bookmarkStart w:id="54" w:name="_Toc517271228"/>
      <w:bookmarkStart w:id="55" w:name="_Toc517434487"/>
      <w:bookmarkStart w:id="56" w:name="_Toc27065092"/>
      <w:r w:rsidRPr="000769EB">
        <w:rPr>
          <w:rFonts w:ascii="Times New Roman" w:eastAsia="Times New Roman" w:hAnsi="Times New Roman" w:cs="Times New Roman"/>
          <w:sz w:val="24"/>
          <w:szCs w:val="20"/>
          <w:lang w:eastAsia="zh-CN"/>
        </w:rPr>
        <w:t>The MS application should be submitted to the Contracting Authority via the email address of Member State National Contact Points for Twinning</w:t>
      </w:r>
      <w:bookmarkEnd w:id="52"/>
      <w:bookmarkEnd w:id="53"/>
      <w:bookmarkEnd w:id="54"/>
      <w:bookmarkEnd w:id="55"/>
      <w:bookmarkEnd w:id="56"/>
      <w:r w:rsidRPr="000769EB">
        <w:rPr>
          <w:rFonts w:ascii="Times New Roman" w:eastAsia="Times New Roman" w:hAnsi="Times New Roman" w:cs="Times New Roman"/>
          <w:sz w:val="24"/>
          <w:szCs w:val="20"/>
          <w:lang w:eastAsia="zh-CN"/>
        </w:rPr>
        <w:t>.</w:t>
      </w:r>
    </w:p>
    <w:p w14:paraId="439E50B3" w14:textId="77777777" w:rsidR="000769EB" w:rsidRPr="000769EB" w:rsidRDefault="000769EB" w:rsidP="000769EB">
      <w:pPr>
        <w:spacing w:after="0" w:line="240" w:lineRule="auto"/>
        <w:ind w:left="540" w:hanging="540"/>
        <w:jc w:val="both"/>
        <w:outlineLvl w:val="0"/>
        <w:rPr>
          <w:rFonts w:ascii="Times New Roman" w:eastAsia="Times New Roman" w:hAnsi="Times New Roman" w:cs="Times New Roman"/>
          <w:b/>
          <w:color w:val="000000"/>
          <w:sz w:val="24"/>
          <w:szCs w:val="24"/>
          <w:lang w:eastAsia="en-GB"/>
        </w:rPr>
      </w:pPr>
    </w:p>
    <w:p w14:paraId="439E50B4" w14:textId="77777777" w:rsidR="000769EB" w:rsidRPr="000769EB" w:rsidRDefault="000769EB" w:rsidP="000769EB">
      <w:pPr>
        <w:spacing w:after="200" w:line="276" w:lineRule="auto"/>
        <w:jc w:val="both"/>
        <w:rPr>
          <w:rFonts w:ascii="Times New Roman" w:eastAsia="Calibri" w:hAnsi="Times New Roman" w:cs="Times New Roman"/>
          <w:b/>
          <w:sz w:val="24"/>
          <w:szCs w:val="24"/>
          <w:lang w:eastAsia="en-GB"/>
        </w:rPr>
      </w:pPr>
      <w:bookmarkStart w:id="57" w:name="_Toc442374588"/>
      <w:bookmarkStart w:id="58" w:name="_Toc442375078"/>
      <w:bookmarkStart w:id="59" w:name="_Toc443320400"/>
      <w:bookmarkStart w:id="60" w:name="_Toc464460247"/>
      <w:bookmarkStart w:id="61" w:name="_Toc476063594"/>
      <w:bookmarkStart w:id="62" w:name="_Toc476068076"/>
      <w:r w:rsidRPr="000769EB">
        <w:rPr>
          <w:rFonts w:ascii="Times New Roman" w:eastAsia="Calibri" w:hAnsi="Times New Roman" w:cs="Times New Roman"/>
          <w:b/>
          <w:sz w:val="24"/>
          <w:szCs w:val="24"/>
          <w:lang w:eastAsia="en-GB"/>
        </w:rPr>
        <w:t>9.</w:t>
      </w:r>
      <w:r w:rsidRPr="000769EB">
        <w:rPr>
          <w:rFonts w:ascii="Times New Roman" w:eastAsia="Calibri" w:hAnsi="Times New Roman" w:cs="Times New Roman"/>
          <w:b/>
          <w:sz w:val="24"/>
          <w:szCs w:val="24"/>
          <w:lang w:eastAsia="en-GB"/>
        </w:rPr>
        <w:tab/>
        <w:t>Deadline for applications</w:t>
      </w:r>
      <w:bookmarkEnd w:id="57"/>
      <w:bookmarkEnd w:id="58"/>
      <w:bookmarkEnd w:id="59"/>
      <w:bookmarkEnd w:id="60"/>
      <w:bookmarkEnd w:id="61"/>
      <w:bookmarkEnd w:id="62"/>
    </w:p>
    <w:p w14:paraId="439E50B5" w14:textId="2135DBE6" w:rsidR="000769EB" w:rsidRPr="000769EB" w:rsidRDefault="000769EB" w:rsidP="00FD3213">
      <w:pPr>
        <w:widowControl w:val="0"/>
        <w:spacing w:before="100" w:after="100" w:line="240" w:lineRule="auto"/>
        <w:ind w:left="540" w:right="360"/>
        <w:jc w:val="both"/>
        <w:rPr>
          <w:rFonts w:ascii="Times New Roman" w:eastAsia="Times New Roman" w:hAnsi="Times New Roman" w:cs="Times New Roman"/>
          <w:snapToGrid w:val="0"/>
          <w:sz w:val="24"/>
          <w:szCs w:val="24"/>
        </w:rPr>
      </w:pPr>
      <w:r w:rsidRPr="000769EB">
        <w:rPr>
          <w:rFonts w:ascii="Times New Roman" w:eastAsia="Times New Roman" w:hAnsi="Times New Roman" w:cs="Times New Roman"/>
          <w:snapToGrid w:val="0"/>
          <w:color w:val="000000"/>
          <w:sz w:val="24"/>
          <w:szCs w:val="24"/>
        </w:rPr>
        <w:t xml:space="preserve">Deadline for submission of Twinning proposals by the National Contact Points to the Contracting Authority: </w:t>
      </w:r>
      <w:r w:rsidR="00EA344C">
        <w:rPr>
          <w:rFonts w:ascii="Times New Roman" w:eastAsia="Times New Roman" w:hAnsi="Times New Roman" w:cs="Times New Roman"/>
          <w:b/>
          <w:snapToGrid w:val="0"/>
          <w:color w:val="000000"/>
          <w:sz w:val="24"/>
          <w:szCs w:val="24"/>
        </w:rPr>
        <w:t>08</w:t>
      </w:r>
      <w:r w:rsidR="00DD3D66">
        <w:rPr>
          <w:rFonts w:ascii="Times New Roman" w:eastAsia="Times New Roman" w:hAnsi="Times New Roman" w:cs="Times New Roman"/>
          <w:b/>
          <w:snapToGrid w:val="0"/>
          <w:color w:val="000000"/>
          <w:sz w:val="24"/>
          <w:szCs w:val="24"/>
        </w:rPr>
        <w:t xml:space="preserve"> </w:t>
      </w:r>
      <w:r w:rsidR="00EA344C">
        <w:rPr>
          <w:rFonts w:ascii="Times New Roman" w:eastAsia="Times New Roman" w:hAnsi="Times New Roman" w:cs="Times New Roman"/>
          <w:b/>
          <w:snapToGrid w:val="0"/>
          <w:color w:val="000000"/>
          <w:sz w:val="24"/>
          <w:szCs w:val="24"/>
        </w:rPr>
        <w:t>January</w:t>
      </w:r>
      <w:r w:rsidR="00DD3D66">
        <w:rPr>
          <w:rFonts w:ascii="Times New Roman" w:eastAsia="Times New Roman" w:hAnsi="Times New Roman" w:cs="Times New Roman"/>
          <w:b/>
          <w:snapToGrid w:val="0"/>
          <w:color w:val="000000"/>
          <w:sz w:val="24"/>
          <w:szCs w:val="24"/>
        </w:rPr>
        <w:t xml:space="preserve"> </w:t>
      </w:r>
      <w:r w:rsidR="00703581" w:rsidRPr="00703581">
        <w:rPr>
          <w:rFonts w:ascii="Times New Roman" w:eastAsia="Times New Roman" w:hAnsi="Times New Roman" w:cs="Times New Roman"/>
          <w:b/>
          <w:bCs/>
          <w:snapToGrid w:val="0"/>
          <w:color w:val="000000"/>
          <w:sz w:val="24"/>
          <w:szCs w:val="24"/>
        </w:rPr>
        <w:t>202</w:t>
      </w:r>
      <w:r w:rsidR="00EA344C">
        <w:rPr>
          <w:rFonts w:ascii="Times New Roman" w:eastAsia="Times New Roman" w:hAnsi="Times New Roman" w:cs="Times New Roman"/>
          <w:b/>
          <w:bCs/>
          <w:snapToGrid w:val="0"/>
          <w:color w:val="000000"/>
          <w:sz w:val="24"/>
          <w:szCs w:val="24"/>
        </w:rPr>
        <w:t>6</w:t>
      </w:r>
      <w:r w:rsidR="00FD3213">
        <w:rPr>
          <w:rFonts w:ascii="Times New Roman" w:eastAsia="Times New Roman" w:hAnsi="Times New Roman" w:cs="Times New Roman"/>
          <w:b/>
          <w:bCs/>
          <w:snapToGrid w:val="0"/>
          <w:color w:val="000000"/>
          <w:sz w:val="24"/>
          <w:szCs w:val="24"/>
        </w:rPr>
        <w:t xml:space="preserve"> at 1</w:t>
      </w:r>
      <w:r w:rsidR="007878CB">
        <w:rPr>
          <w:rFonts w:ascii="Times New Roman" w:eastAsia="Times New Roman" w:hAnsi="Times New Roman" w:cs="Times New Roman"/>
          <w:b/>
          <w:bCs/>
          <w:snapToGrid w:val="0"/>
          <w:color w:val="000000"/>
          <w:sz w:val="24"/>
          <w:szCs w:val="24"/>
        </w:rPr>
        <w:t>5</w:t>
      </w:r>
      <w:r w:rsidR="00FD3213">
        <w:rPr>
          <w:rFonts w:ascii="Times New Roman" w:eastAsia="Times New Roman" w:hAnsi="Times New Roman" w:cs="Times New Roman"/>
          <w:b/>
          <w:bCs/>
          <w:snapToGrid w:val="0"/>
          <w:color w:val="000000"/>
          <w:sz w:val="24"/>
          <w:szCs w:val="24"/>
        </w:rPr>
        <w:t>:00 Brussels time.</w:t>
      </w:r>
    </w:p>
    <w:p w14:paraId="439E50B6" w14:textId="77777777" w:rsidR="000769EB" w:rsidRPr="000769EB" w:rsidRDefault="000769EB" w:rsidP="000769EB">
      <w:pPr>
        <w:widowControl w:val="0"/>
        <w:spacing w:before="100" w:after="100" w:line="240" w:lineRule="auto"/>
        <w:ind w:left="540" w:right="360"/>
        <w:jc w:val="both"/>
        <w:rPr>
          <w:rFonts w:ascii="Times New Roman" w:eastAsia="Times New Roman" w:hAnsi="Times New Roman" w:cs="Times New Roman"/>
          <w:b/>
          <w:snapToGrid w:val="0"/>
          <w:color w:val="000000"/>
          <w:sz w:val="24"/>
          <w:szCs w:val="24"/>
        </w:rPr>
      </w:pPr>
      <w:r w:rsidRPr="000769EB">
        <w:rPr>
          <w:rFonts w:ascii="Times New Roman" w:eastAsia="Times New Roman" w:hAnsi="Times New Roman" w:cs="Times New Roman"/>
          <w:snapToGrid w:val="0"/>
          <w:color w:val="000000"/>
          <w:sz w:val="24"/>
          <w:szCs w:val="24"/>
        </w:rPr>
        <w:t>The deadline for submission of Twinning proposals by the EU Member State Public Administrations to the corresponding National Contact Point is decided by the latter.</w:t>
      </w:r>
    </w:p>
    <w:p w14:paraId="439E50B7" w14:textId="77777777" w:rsidR="000769EB" w:rsidRPr="000769EB" w:rsidRDefault="000769EB" w:rsidP="000769EB">
      <w:pPr>
        <w:widowControl w:val="0"/>
        <w:spacing w:before="100" w:after="100" w:line="240" w:lineRule="auto"/>
        <w:ind w:left="540" w:right="360"/>
        <w:jc w:val="both"/>
        <w:rPr>
          <w:rFonts w:ascii="Times New Roman" w:eastAsia="Times New Roman" w:hAnsi="Times New Roman" w:cs="Times New Roman"/>
          <w:snapToGrid w:val="0"/>
          <w:color w:val="000000"/>
          <w:sz w:val="24"/>
          <w:szCs w:val="24"/>
        </w:rPr>
      </w:pPr>
      <w:r w:rsidRPr="000769EB">
        <w:rPr>
          <w:rFonts w:ascii="Times New Roman" w:eastAsia="Times New Roman" w:hAnsi="Times New Roman" w:cs="Times New Roman"/>
          <w:snapToGrid w:val="0"/>
          <w:color w:val="000000"/>
          <w:sz w:val="24"/>
          <w:szCs w:val="24"/>
        </w:rPr>
        <w:t xml:space="preserve">Any application </w:t>
      </w:r>
      <w:r w:rsidRPr="000769EB">
        <w:rPr>
          <w:rFonts w:ascii="Times New Roman" w:eastAsia="Times New Roman" w:hAnsi="Times New Roman" w:cs="Times New Roman"/>
          <w:snapToGrid w:val="0"/>
          <w:color w:val="000000"/>
          <w:sz w:val="24"/>
          <w:szCs w:val="24"/>
          <w:u w:val="single"/>
        </w:rPr>
        <w:t>received</w:t>
      </w:r>
      <w:r w:rsidRPr="000769EB">
        <w:rPr>
          <w:rFonts w:ascii="Times New Roman" w:eastAsia="Times New Roman" w:hAnsi="Times New Roman" w:cs="Times New Roman"/>
          <w:snapToGrid w:val="0"/>
          <w:color w:val="000000"/>
          <w:sz w:val="24"/>
          <w:szCs w:val="24"/>
        </w:rPr>
        <w:t xml:space="preserve"> by the Contracting Authority after this deadline will not be considered.</w:t>
      </w:r>
    </w:p>
    <w:p w14:paraId="439E50B8" w14:textId="77777777" w:rsidR="000769EB" w:rsidRPr="000769EB" w:rsidRDefault="000769EB" w:rsidP="000769EB">
      <w:pPr>
        <w:spacing w:after="0" w:line="240" w:lineRule="auto"/>
        <w:ind w:left="540" w:hanging="540"/>
        <w:jc w:val="both"/>
        <w:outlineLvl w:val="0"/>
        <w:rPr>
          <w:rFonts w:ascii="Times New Roman" w:eastAsia="Times New Roman" w:hAnsi="Times New Roman" w:cs="Times New Roman"/>
          <w:b/>
          <w:color w:val="000000"/>
          <w:sz w:val="24"/>
          <w:szCs w:val="24"/>
          <w:lang w:eastAsia="en-GB"/>
        </w:rPr>
      </w:pPr>
    </w:p>
    <w:p w14:paraId="439E50B9" w14:textId="77777777" w:rsidR="000769EB" w:rsidRPr="000769EB" w:rsidRDefault="000769EB" w:rsidP="000769EB">
      <w:pPr>
        <w:spacing w:after="200" w:line="276" w:lineRule="auto"/>
        <w:jc w:val="both"/>
        <w:rPr>
          <w:rFonts w:ascii="Times New Roman" w:eastAsia="Calibri" w:hAnsi="Times New Roman" w:cs="Times New Roman"/>
          <w:b/>
          <w:sz w:val="24"/>
          <w:szCs w:val="24"/>
          <w:lang w:eastAsia="en-GB"/>
        </w:rPr>
      </w:pPr>
      <w:bookmarkStart w:id="63" w:name="_Toc442374589"/>
      <w:bookmarkStart w:id="64" w:name="_Toc442375079"/>
      <w:bookmarkStart w:id="65" w:name="_Toc443320401"/>
      <w:bookmarkStart w:id="66" w:name="_Toc464460248"/>
      <w:bookmarkStart w:id="67" w:name="_Toc476063595"/>
      <w:bookmarkStart w:id="68" w:name="_Toc476068077"/>
      <w:r w:rsidRPr="000769EB">
        <w:rPr>
          <w:rFonts w:ascii="Times New Roman" w:eastAsia="Calibri" w:hAnsi="Times New Roman" w:cs="Times New Roman"/>
          <w:b/>
          <w:sz w:val="24"/>
          <w:szCs w:val="24"/>
          <w:lang w:eastAsia="en-GB"/>
        </w:rPr>
        <w:t>10.</w:t>
      </w:r>
      <w:r w:rsidRPr="000769EB">
        <w:rPr>
          <w:rFonts w:ascii="Times New Roman" w:eastAsia="Calibri" w:hAnsi="Times New Roman" w:cs="Times New Roman"/>
          <w:b/>
          <w:sz w:val="24"/>
          <w:szCs w:val="24"/>
          <w:lang w:eastAsia="en-GB"/>
        </w:rPr>
        <w:tab/>
        <w:t>Detailed information</w:t>
      </w:r>
      <w:bookmarkEnd w:id="63"/>
      <w:bookmarkEnd w:id="64"/>
      <w:bookmarkEnd w:id="65"/>
      <w:bookmarkEnd w:id="66"/>
      <w:bookmarkEnd w:id="67"/>
      <w:bookmarkEnd w:id="68"/>
    </w:p>
    <w:p w14:paraId="439E50BA" w14:textId="77777777" w:rsidR="000769EB" w:rsidRPr="000769EB" w:rsidRDefault="000769EB" w:rsidP="000769EB">
      <w:pPr>
        <w:widowControl w:val="0"/>
        <w:spacing w:before="100" w:after="100" w:line="240" w:lineRule="auto"/>
        <w:ind w:left="540" w:right="360"/>
        <w:jc w:val="both"/>
        <w:rPr>
          <w:rFonts w:ascii="Times New Roman" w:eastAsia="Times New Roman" w:hAnsi="Times New Roman" w:cs="Times New Roman"/>
          <w:snapToGrid w:val="0"/>
          <w:color w:val="000000"/>
          <w:sz w:val="24"/>
          <w:szCs w:val="24"/>
        </w:rPr>
      </w:pPr>
      <w:r w:rsidRPr="000769EB">
        <w:rPr>
          <w:rFonts w:ascii="Times New Roman" w:eastAsia="Times New Roman" w:hAnsi="Times New Roman" w:cs="Times New Roman"/>
          <w:snapToGrid w:val="0"/>
          <w:color w:val="000000"/>
          <w:sz w:val="24"/>
          <w:szCs w:val="24"/>
        </w:rPr>
        <w:t xml:space="preserve">Detailed information on this Call for Proposals is contained in the Twinning Manual and the specific project Twinning Fiches, which are available at the European Union Member States </w:t>
      </w:r>
      <w:r w:rsidRPr="000769EB">
        <w:rPr>
          <w:rFonts w:ascii="Times New Roman" w:eastAsia="Times New Roman" w:hAnsi="Times New Roman" w:cs="Times New Roman"/>
          <w:b/>
          <w:snapToGrid w:val="0"/>
          <w:color w:val="000000"/>
          <w:sz w:val="24"/>
          <w:szCs w:val="24"/>
        </w:rPr>
        <w:t>National Contact Points for Twinning</w:t>
      </w:r>
      <w:r w:rsidRPr="000769EB">
        <w:rPr>
          <w:rFonts w:ascii="Times New Roman" w:eastAsia="Times New Roman" w:hAnsi="Times New Roman" w:cs="Times New Roman"/>
          <w:snapToGrid w:val="0"/>
          <w:color w:val="000000"/>
          <w:sz w:val="24"/>
          <w:szCs w:val="24"/>
        </w:rPr>
        <w:t xml:space="preserve">. </w:t>
      </w:r>
    </w:p>
    <w:p w14:paraId="439E50BB" w14:textId="40038E1F" w:rsidR="000769EB" w:rsidRPr="000769EB" w:rsidRDefault="000769EB" w:rsidP="00703581">
      <w:pPr>
        <w:widowControl w:val="0"/>
        <w:spacing w:before="100" w:after="100" w:line="240" w:lineRule="auto"/>
        <w:ind w:left="540" w:right="360"/>
        <w:jc w:val="both"/>
        <w:rPr>
          <w:rFonts w:ascii="Times New Roman" w:eastAsia="Times New Roman" w:hAnsi="Times New Roman" w:cs="Times New Roman"/>
          <w:snapToGrid w:val="0"/>
          <w:color w:val="000000"/>
          <w:sz w:val="24"/>
          <w:szCs w:val="24"/>
        </w:rPr>
      </w:pPr>
      <w:r w:rsidRPr="000769EB">
        <w:rPr>
          <w:rFonts w:ascii="Times New Roman" w:eastAsia="Times New Roman" w:hAnsi="Times New Roman" w:cs="Times New Roman"/>
          <w:snapToGrid w:val="0"/>
          <w:color w:val="000000"/>
          <w:sz w:val="24"/>
          <w:szCs w:val="24"/>
        </w:rPr>
        <w:t>The tentative date(s) envisaged for starting the evaluation committee meetings is:</w:t>
      </w:r>
      <w:r w:rsidR="00703581">
        <w:rPr>
          <w:rFonts w:ascii="Times New Roman" w:eastAsia="Times New Roman" w:hAnsi="Times New Roman" w:cs="Times New Roman"/>
          <w:snapToGrid w:val="0"/>
          <w:color w:val="000000"/>
          <w:sz w:val="24"/>
          <w:szCs w:val="24"/>
        </w:rPr>
        <w:t xml:space="preserve"> </w:t>
      </w:r>
      <w:r w:rsidR="00EA344C">
        <w:rPr>
          <w:rFonts w:ascii="Times New Roman" w:eastAsia="Times New Roman" w:hAnsi="Times New Roman" w:cs="Times New Roman"/>
          <w:b/>
          <w:bCs/>
          <w:snapToGrid w:val="0"/>
          <w:color w:val="000000"/>
          <w:sz w:val="24"/>
          <w:szCs w:val="24"/>
        </w:rPr>
        <w:t>22</w:t>
      </w:r>
      <w:r w:rsidR="00DD3D66">
        <w:rPr>
          <w:rFonts w:ascii="Times New Roman" w:eastAsia="Times New Roman" w:hAnsi="Times New Roman" w:cs="Times New Roman"/>
          <w:b/>
          <w:bCs/>
          <w:snapToGrid w:val="0"/>
          <w:color w:val="000000"/>
          <w:sz w:val="24"/>
          <w:szCs w:val="24"/>
        </w:rPr>
        <w:t xml:space="preserve"> </w:t>
      </w:r>
      <w:r w:rsidR="00EA344C">
        <w:rPr>
          <w:rFonts w:ascii="Times New Roman" w:eastAsia="Times New Roman" w:hAnsi="Times New Roman" w:cs="Times New Roman"/>
          <w:b/>
          <w:bCs/>
          <w:snapToGrid w:val="0"/>
          <w:color w:val="000000"/>
          <w:sz w:val="24"/>
          <w:szCs w:val="24"/>
        </w:rPr>
        <w:t>January</w:t>
      </w:r>
      <w:r w:rsidR="00D45C9E">
        <w:rPr>
          <w:rFonts w:ascii="Times New Roman" w:eastAsia="Times New Roman" w:hAnsi="Times New Roman" w:cs="Times New Roman"/>
          <w:b/>
          <w:bCs/>
          <w:snapToGrid w:val="0"/>
          <w:color w:val="000000"/>
          <w:sz w:val="24"/>
          <w:szCs w:val="24"/>
        </w:rPr>
        <w:t xml:space="preserve"> 202</w:t>
      </w:r>
      <w:r w:rsidR="00EA344C">
        <w:rPr>
          <w:rFonts w:ascii="Times New Roman" w:eastAsia="Times New Roman" w:hAnsi="Times New Roman" w:cs="Times New Roman"/>
          <w:b/>
          <w:bCs/>
          <w:snapToGrid w:val="0"/>
          <w:color w:val="000000"/>
          <w:sz w:val="24"/>
          <w:szCs w:val="24"/>
        </w:rPr>
        <w:t>6</w:t>
      </w:r>
    </w:p>
    <w:p w14:paraId="439E50BC" w14:textId="77777777" w:rsidR="000769EB" w:rsidRPr="000769EB" w:rsidRDefault="000769EB" w:rsidP="000769EB">
      <w:pPr>
        <w:widowControl w:val="0"/>
        <w:spacing w:before="100" w:after="100" w:line="240" w:lineRule="auto"/>
        <w:ind w:left="540" w:right="360"/>
        <w:jc w:val="both"/>
        <w:rPr>
          <w:rFonts w:ascii="Times New Roman" w:eastAsia="Times New Roman" w:hAnsi="Times New Roman" w:cs="Times New Roman"/>
          <w:snapToGrid w:val="0"/>
          <w:color w:val="000000"/>
          <w:sz w:val="24"/>
          <w:szCs w:val="24"/>
        </w:rPr>
      </w:pPr>
    </w:p>
    <w:p w14:paraId="439E50BD" w14:textId="77777777" w:rsidR="000769EB" w:rsidRPr="000769EB" w:rsidRDefault="000769EB" w:rsidP="000769EB">
      <w:pPr>
        <w:spacing w:after="200" w:line="276" w:lineRule="auto"/>
        <w:ind w:left="540"/>
        <w:jc w:val="both"/>
        <w:rPr>
          <w:rFonts w:ascii="Times New Roman" w:eastAsia="Times New Roman" w:hAnsi="Times New Roman" w:cs="Times New Roman"/>
          <w:snapToGrid w:val="0"/>
          <w:color w:val="000000"/>
          <w:sz w:val="24"/>
          <w:szCs w:val="24"/>
          <w:highlight w:val="yellow"/>
        </w:rPr>
      </w:pPr>
      <w:r w:rsidRPr="000769EB">
        <w:rPr>
          <w:rFonts w:ascii="Times New Roman" w:eastAsia="Times New Roman" w:hAnsi="Times New Roman" w:cs="Times New Roman"/>
          <w:snapToGrid w:val="0"/>
          <w:color w:val="000000"/>
          <w:sz w:val="24"/>
          <w:szCs w:val="24"/>
        </w:rPr>
        <w:t xml:space="preserve">The Member State delegation should always include the proposed PL and RTA(s). </w:t>
      </w:r>
    </w:p>
    <w:p w14:paraId="439E50C5" w14:textId="00FDBBFD" w:rsidR="00DD3D66" w:rsidRPr="00FD3213" w:rsidRDefault="00DD3D66" w:rsidP="00FD3213">
      <w:pPr>
        <w:spacing w:after="200" w:line="276" w:lineRule="auto"/>
        <w:rPr>
          <w:rFonts w:ascii="Times New Roman" w:eastAsia="SimSun" w:hAnsi="Times New Roman" w:cs="Times New Roman"/>
          <w:color w:val="000000"/>
          <w:sz w:val="32"/>
          <w:szCs w:val="32"/>
          <w:lang w:eastAsia="zh-CN"/>
        </w:rPr>
      </w:pPr>
    </w:p>
    <w:sectPr w:rsidR="00DD3D66" w:rsidRPr="00FD3213" w:rsidSect="00CE5750">
      <w:headerReference w:type="even" r:id="rId8"/>
      <w:headerReference w:type="default" r:id="rId9"/>
      <w:footerReference w:type="even" r:id="rId10"/>
      <w:footerReference w:type="default" r:id="rId11"/>
      <w:headerReference w:type="first" r:id="rId12"/>
      <w:footerReference w:type="first" r:id="rId13"/>
      <w:pgSz w:w="11906" w:h="16838"/>
      <w:pgMar w:top="567" w:right="1558"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50D2" w14:textId="77777777" w:rsidR="000769EB" w:rsidRDefault="000769EB" w:rsidP="000769EB">
      <w:pPr>
        <w:spacing w:after="0" w:line="240" w:lineRule="auto"/>
      </w:pPr>
      <w:r>
        <w:separator/>
      </w:r>
    </w:p>
  </w:endnote>
  <w:endnote w:type="continuationSeparator" w:id="0">
    <w:p w14:paraId="439E50D3" w14:textId="77777777" w:rsidR="000769EB" w:rsidRDefault="000769EB" w:rsidP="0007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50D6" w14:textId="77777777" w:rsidR="000769EB" w:rsidRDefault="00076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50D7" w14:textId="77777777" w:rsidR="000769EB" w:rsidRDefault="00076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50D9" w14:textId="77777777" w:rsidR="000769EB" w:rsidRDefault="00076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E50D0" w14:textId="77777777" w:rsidR="000769EB" w:rsidRDefault="000769EB" w:rsidP="000769EB">
      <w:pPr>
        <w:spacing w:after="0" w:line="240" w:lineRule="auto"/>
      </w:pPr>
      <w:r>
        <w:separator/>
      </w:r>
    </w:p>
  </w:footnote>
  <w:footnote w:type="continuationSeparator" w:id="0">
    <w:p w14:paraId="439E50D1" w14:textId="77777777" w:rsidR="000769EB" w:rsidRDefault="000769EB" w:rsidP="000769EB">
      <w:pPr>
        <w:spacing w:after="0" w:line="240" w:lineRule="auto"/>
      </w:pPr>
      <w:r>
        <w:continuationSeparator/>
      </w:r>
    </w:p>
  </w:footnote>
  <w:footnote w:id="1">
    <w:p w14:paraId="2617697C" w14:textId="7ED80910" w:rsidR="00E23761" w:rsidRDefault="00E23761">
      <w:pPr>
        <w:pStyle w:val="FootnoteText"/>
      </w:pPr>
      <w:r>
        <w:rPr>
          <w:rStyle w:val="FootnoteReference"/>
        </w:rPr>
        <w:footnoteRef/>
      </w:r>
      <w:r>
        <w:t xml:space="preserve"> The situation in the Gaza Strip is fast evolving and the situation may change if the ceasefire is broken</w:t>
      </w:r>
    </w:p>
  </w:footnote>
  <w:footnote w:id="2">
    <w:p w14:paraId="439E50DB" w14:textId="77777777" w:rsidR="00703581" w:rsidRDefault="00703581" w:rsidP="00703581">
      <w:pPr>
        <w:pStyle w:val="FootnoteText"/>
      </w:pPr>
      <w:r>
        <w:rPr>
          <w:rStyle w:val="FootnoteReference"/>
        </w:rPr>
        <w:footnoteRef/>
      </w:r>
      <w:r>
        <w:t xml:space="preserve"> </w:t>
      </w:r>
      <w:r w:rsidRPr="00703581">
        <w:t>The designation of Palestine shall not be construed as recognition of a State of Palestine and is without prejudice to the individual positions of the Member States.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50D4" w14:textId="77777777" w:rsidR="000769EB" w:rsidRDefault="00076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50D5" w14:textId="77777777" w:rsidR="000769EB" w:rsidRPr="00EA12D5" w:rsidRDefault="000769EB" w:rsidP="00EA1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50D8" w14:textId="77777777" w:rsidR="000769EB" w:rsidRDefault="00076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319EA"/>
    <w:multiLevelType w:val="hybridMultilevel"/>
    <w:tmpl w:val="BB24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AE6E06"/>
    <w:multiLevelType w:val="multilevel"/>
    <w:tmpl w:val="E5C8E2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73140B70"/>
    <w:multiLevelType w:val="multilevel"/>
    <w:tmpl w:val="D06E95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7900664">
    <w:abstractNumId w:val="2"/>
  </w:num>
  <w:num w:numId="2" w16cid:durableId="852111346">
    <w:abstractNumId w:val="1"/>
  </w:num>
  <w:num w:numId="3" w16cid:durableId="85052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17D19"/>
    <w:rsid w:val="00013B25"/>
    <w:rsid w:val="0002031B"/>
    <w:rsid w:val="00031030"/>
    <w:rsid w:val="000769EB"/>
    <w:rsid w:val="000816F8"/>
    <w:rsid w:val="000B5B9D"/>
    <w:rsid w:val="00131C6B"/>
    <w:rsid w:val="001618DB"/>
    <w:rsid w:val="00182BBD"/>
    <w:rsid w:val="001E4BFA"/>
    <w:rsid w:val="00211F7B"/>
    <w:rsid w:val="00260355"/>
    <w:rsid w:val="0032699D"/>
    <w:rsid w:val="003700F9"/>
    <w:rsid w:val="00385E08"/>
    <w:rsid w:val="003D6AF1"/>
    <w:rsid w:val="003E350B"/>
    <w:rsid w:val="004B37C7"/>
    <w:rsid w:val="004F7537"/>
    <w:rsid w:val="005D5514"/>
    <w:rsid w:val="005E7DC5"/>
    <w:rsid w:val="005F7DA1"/>
    <w:rsid w:val="006D32C2"/>
    <w:rsid w:val="006F4F72"/>
    <w:rsid w:val="00703581"/>
    <w:rsid w:val="007631D0"/>
    <w:rsid w:val="007878CB"/>
    <w:rsid w:val="007C765F"/>
    <w:rsid w:val="007D1438"/>
    <w:rsid w:val="00802934"/>
    <w:rsid w:val="008464A8"/>
    <w:rsid w:val="008D3572"/>
    <w:rsid w:val="008E3ECA"/>
    <w:rsid w:val="009B5DAF"/>
    <w:rsid w:val="009B6819"/>
    <w:rsid w:val="00A064C9"/>
    <w:rsid w:val="00A17E5A"/>
    <w:rsid w:val="00B34713"/>
    <w:rsid w:val="00B5260A"/>
    <w:rsid w:val="00B5647D"/>
    <w:rsid w:val="00BF3331"/>
    <w:rsid w:val="00C47F0A"/>
    <w:rsid w:val="00C529F1"/>
    <w:rsid w:val="00C53A60"/>
    <w:rsid w:val="00CE5750"/>
    <w:rsid w:val="00D17D19"/>
    <w:rsid w:val="00D45C9E"/>
    <w:rsid w:val="00D86574"/>
    <w:rsid w:val="00DD3D66"/>
    <w:rsid w:val="00E07193"/>
    <w:rsid w:val="00E23761"/>
    <w:rsid w:val="00E34094"/>
    <w:rsid w:val="00EA12D5"/>
    <w:rsid w:val="00EA344C"/>
    <w:rsid w:val="00EE3A0E"/>
    <w:rsid w:val="00F21D08"/>
    <w:rsid w:val="00F67DAC"/>
    <w:rsid w:val="00F80848"/>
    <w:rsid w:val="00F825EB"/>
    <w:rsid w:val="00FC3651"/>
    <w:rsid w:val="00FD32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5074"/>
  <w15:chartTrackingRefBased/>
  <w15:docId w15:val="{5E70C73B-74A3-4212-A148-9F5C4012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69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69EB"/>
    <w:rPr>
      <w:sz w:val="20"/>
      <w:szCs w:val="20"/>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Footnote symbol"/>
    <w:link w:val="Char2"/>
    <w:qFormat/>
    <w:rsid w:val="000769EB"/>
    <w:rPr>
      <w:rFonts w:cs="Times New Roman"/>
      <w:vertAlign w:val="superscript"/>
    </w:rPr>
  </w:style>
  <w:style w:type="paragraph" w:customStyle="1" w:styleId="Char2">
    <w:name w:val="Char2"/>
    <w:basedOn w:val="Normal"/>
    <w:link w:val="FootnoteReference"/>
    <w:rsid w:val="000769EB"/>
    <w:pPr>
      <w:spacing w:line="240" w:lineRule="exact"/>
    </w:pPr>
    <w:rPr>
      <w:rFonts w:cs="Times New Roman"/>
      <w:vertAlign w:val="superscript"/>
    </w:rPr>
  </w:style>
  <w:style w:type="paragraph" w:styleId="Header">
    <w:name w:val="header"/>
    <w:basedOn w:val="Normal"/>
    <w:link w:val="HeaderChar"/>
    <w:uiPriority w:val="99"/>
    <w:unhideWhenUsed/>
    <w:rsid w:val="00076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9EB"/>
  </w:style>
  <w:style w:type="paragraph" w:styleId="Footer">
    <w:name w:val="footer"/>
    <w:basedOn w:val="Normal"/>
    <w:link w:val="FooterChar"/>
    <w:uiPriority w:val="99"/>
    <w:unhideWhenUsed/>
    <w:rsid w:val="00076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9EB"/>
  </w:style>
  <w:style w:type="paragraph" w:styleId="ListParagraph">
    <w:name w:val="List Paragraph"/>
    <w:aliases w:val="References,standard,List Paragraph (numbered (a)),Use Case List Paragraph,Dot pt,F5 List Paragraph,List Paragraph1,List Paragraph Char Char Char,Indicator Text,Colorful List - Accent 11,Numbered Para 1,Bullet 1,Bullet Points"/>
    <w:basedOn w:val="Normal"/>
    <w:link w:val="ListParagraphChar"/>
    <w:uiPriority w:val="34"/>
    <w:qFormat/>
    <w:rsid w:val="007D1438"/>
    <w:pPr>
      <w:ind w:left="720"/>
      <w:contextualSpacing/>
    </w:pPr>
  </w:style>
  <w:style w:type="character" w:customStyle="1" w:styleId="ListParagraphChar">
    <w:name w:val="List Paragraph Char"/>
    <w:aliases w:val="References Char,standard Char,List Paragraph (numbered (a)) Char,Use Case List Paragraph Char,Dot pt Char,F5 List Paragraph Char,List Paragraph1 Char,List Paragraph Char Char Char Char,Indicator Text Char,Numbered Para 1 Char"/>
    <w:link w:val="ListParagraph"/>
    <w:uiPriority w:val="34"/>
    <w:qFormat/>
    <w:rsid w:val="007D1438"/>
  </w:style>
  <w:style w:type="paragraph" w:styleId="CommentText">
    <w:name w:val="annotation text"/>
    <w:basedOn w:val="Normal"/>
    <w:link w:val="CommentTextChar"/>
    <w:uiPriority w:val="99"/>
    <w:unhideWhenUsed/>
    <w:rsid w:val="008E3ECA"/>
    <w:pPr>
      <w:spacing w:line="240" w:lineRule="auto"/>
    </w:pPr>
    <w:rPr>
      <w:sz w:val="20"/>
      <w:szCs w:val="20"/>
    </w:rPr>
  </w:style>
  <w:style w:type="character" w:customStyle="1" w:styleId="CommentTextChar">
    <w:name w:val="Comment Text Char"/>
    <w:basedOn w:val="DefaultParagraphFont"/>
    <w:link w:val="CommentText"/>
    <w:uiPriority w:val="99"/>
    <w:rsid w:val="008E3E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5277">
      <w:bodyDiv w:val="1"/>
      <w:marLeft w:val="0"/>
      <w:marRight w:val="0"/>
      <w:marTop w:val="0"/>
      <w:marBottom w:val="0"/>
      <w:divBdr>
        <w:top w:val="none" w:sz="0" w:space="0" w:color="auto"/>
        <w:left w:val="none" w:sz="0" w:space="0" w:color="auto"/>
        <w:bottom w:val="none" w:sz="0" w:space="0" w:color="auto"/>
        <w:right w:val="none" w:sz="0" w:space="0" w:color="auto"/>
      </w:divBdr>
    </w:div>
    <w:div w:id="179085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4E588-E227-4C9B-9BA4-B8486E297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EID Shereen (EEAS-EAST JERUSALEM)</dc:creator>
  <cp:keywords/>
  <dc:description/>
  <cp:lastModifiedBy>KARJAWALLY Mohammad (EEAS-EAST JERUSALEM)</cp:lastModifiedBy>
  <cp:revision>7</cp:revision>
  <dcterms:created xsi:type="dcterms:W3CDTF">2025-10-07T08:08:00Z</dcterms:created>
  <dcterms:modified xsi:type="dcterms:W3CDTF">2025-10-28T07:24:00Z</dcterms:modified>
</cp:coreProperties>
</file>