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CDF0" w14:textId="597299EC" w:rsidR="00B04E5C" w:rsidRPr="00B04E5C" w:rsidRDefault="00B04E5C" w:rsidP="00B04E5C">
      <w:pPr>
        <w:pStyle w:val="Titel1"/>
        <w:rPr>
          <w:sz w:val="40"/>
          <w:szCs w:val="40"/>
        </w:rPr>
      </w:pPr>
      <w:bookmarkStart w:id="0" w:name="_Toc231393270"/>
      <w:r w:rsidRPr="00B04E5C">
        <w:rPr>
          <w:sz w:val="40"/>
          <w:szCs w:val="40"/>
        </w:rPr>
        <w:t>Bilaga 8. Checklist assessment of procurement</w:t>
      </w:r>
      <w:bookmarkEnd w:id="0"/>
      <w:r w:rsidRPr="00B04E5C">
        <w:rPr>
          <w:sz w:val="40"/>
          <w:szCs w:val="40"/>
        </w:rPr>
        <w:t xml:space="preserve"> </w:t>
      </w:r>
    </w:p>
    <w:p w14:paraId="45B829CF" w14:textId="77777777" w:rsidR="00B04E5C" w:rsidRPr="00B04E5C" w:rsidRDefault="00B04E5C" w:rsidP="00B04E5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143"/>
      </w:tblGrid>
      <w:tr w:rsidR="00B04E5C" w:rsidRPr="00B04E5C" w14:paraId="7C5A55B7" w14:textId="77777777" w:rsidTr="00DB7E24">
        <w:tc>
          <w:tcPr>
            <w:tcW w:w="3929" w:type="dxa"/>
          </w:tcPr>
          <w:p w14:paraId="4528B7D4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Organisation: </w:t>
            </w:r>
            <w:bookmarkStart w:id="1" w:name="Text86"/>
          </w:p>
        </w:tc>
        <w:bookmarkEnd w:id="1"/>
        <w:tc>
          <w:tcPr>
            <w:tcW w:w="5143" w:type="dxa"/>
          </w:tcPr>
          <w:p w14:paraId="462108C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4E5C">
              <w:rPr>
                <w:b/>
                <w:lang w:val="en-GB"/>
              </w:rPr>
              <w:instrText xml:space="preserve"> FORMTEXT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fldChar w:fldCharType="end"/>
            </w:r>
          </w:p>
        </w:tc>
      </w:tr>
      <w:tr w:rsidR="00B04E5C" w:rsidRPr="00B04E5C" w14:paraId="7C64973A" w14:textId="77777777" w:rsidTr="00DB7E24">
        <w:tc>
          <w:tcPr>
            <w:tcW w:w="3929" w:type="dxa"/>
          </w:tcPr>
          <w:p w14:paraId="309739C1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Strategy/program: </w:t>
            </w:r>
            <w:bookmarkStart w:id="2" w:name="Text87"/>
          </w:p>
        </w:tc>
        <w:bookmarkEnd w:id="2"/>
        <w:tc>
          <w:tcPr>
            <w:tcW w:w="5143" w:type="dxa"/>
          </w:tcPr>
          <w:p w14:paraId="348F66B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4E5C">
              <w:rPr>
                <w:b/>
                <w:lang w:val="en-GB"/>
              </w:rPr>
              <w:instrText xml:space="preserve"> FORMTEXT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fldChar w:fldCharType="end"/>
            </w:r>
          </w:p>
        </w:tc>
      </w:tr>
      <w:tr w:rsidR="00B04E5C" w:rsidRPr="00B04E5C" w14:paraId="7ECF9624" w14:textId="77777777" w:rsidTr="00DB7E24">
        <w:tc>
          <w:tcPr>
            <w:tcW w:w="3929" w:type="dxa"/>
          </w:tcPr>
          <w:p w14:paraId="3A0A8BF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Programme officer/e-mail address: </w:t>
            </w:r>
            <w:bookmarkStart w:id="3" w:name="Text88"/>
          </w:p>
        </w:tc>
        <w:bookmarkEnd w:id="3"/>
        <w:tc>
          <w:tcPr>
            <w:tcW w:w="5143" w:type="dxa"/>
          </w:tcPr>
          <w:p w14:paraId="41A8ABB2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4E5C">
              <w:rPr>
                <w:b/>
                <w:lang w:val="en-GB"/>
              </w:rPr>
              <w:instrText xml:space="preserve"> FORMTEXT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fldChar w:fldCharType="end"/>
            </w:r>
          </w:p>
        </w:tc>
      </w:tr>
      <w:tr w:rsidR="00B04E5C" w:rsidRPr="00B04E5C" w14:paraId="5AC1E57F" w14:textId="77777777" w:rsidTr="00DB7E24">
        <w:trPr>
          <w:trHeight w:val="667"/>
        </w:trPr>
        <w:tc>
          <w:tcPr>
            <w:tcW w:w="9072" w:type="dxa"/>
            <w:gridSpan w:val="2"/>
          </w:tcPr>
          <w:p w14:paraId="7CBFD20B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Documents reviewed:</w:t>
            </w:r>
          </w:p>
          <w:p w14:paraId="65E9F0A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4E5C">
              <w:rPr>
                <w:b/>
                <w:lang w:val="en-GB"/>
              </w:rPr>
              <w:instrText xml:space="preserve"> FORMTEXT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rPr>
                <w:b/>
                <w:lang w:val="en-GB"/>
              </w:rPr>
              <w:t> </w:t>
            </w:r>
            <w:r w:rsidRPr="00B04E5C">
              <w:fldChar w:fldCharType="end"/>
            </w:r>
          </w:p>
        </w:tc>
      </w:tr>
    </w:tbl>
    <w:p w14:paraId="77800FB3" w14:textId="77777777" w:rsidR="00B04E5C" w:rsidRPr="00B04E5C" w:rsidRDefault="00B04E5C" w:rsidP="00B04E5C">
      <w:pPr>
        <w:rPr>
          <w:lang w:val="en-GB"/>
        </w:rPr>
      </w:pPr>
      <w:r w:rsidRPr="00B04E5C">
        <w:rPr>
          <w:lang w:val="en-GB"/>
        </w:rPr>
        <w:t xml:space="preserve"> </w:t>
      </w:r>
    </w:p>
    <w:p w14:paraId="06E749C1" w14:textId="77777777" w:rsidR="00B04E5C" w:rsidRPr="00B04E5C" w:rsidRDefault="00B04E5C" w:rsidP="00B04E5C">
      <w:r w:rsidRPr="00B04E5C">
        <w:rPr>
          <w:b/>
          <w:bCs/>
        </w:rPr>
        <w:t>Transparency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7B6C4C5A" w14:textId="77777777" w:rsidTr="00DB7E24">
        <w:trPr>
          <w:trHeight w:val="262"/>
        </w:trPr>
        <w:tc>
          <w:tcPr>
            <w:tcW w:w="7892" w:type="dxa"/>
          </w:tcPr>
          <w:p w14:paraId="7205312D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1.1 Are there rules to prevent conflicts of interest?</w:t>
            </w:r>
          </w:p>
        </w:tc>
        <w:tc>
          <w:tcPr>
            <w:tcW w:w="590" w:type="dxa"/>
          </w:tcPr>
          <w:p w14:paraId="4C3C70C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45C04037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06833195" w14:textId="77777777" w:rsidTr="00DB7E24">
        <w:trPr>
          <w:trHeight w:val="262"/>
        </w:trPr>
        <w:tc>
          <w:tcPr>
            <w:tcW w:w="7892" w:type="dxa"/>
          </w:tcPr>
          <w:p w14:paraId="04BA18C0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7254418F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rPr>
                <w:lang w:val="en-GB"/>
              </w:rPr>
            </w:r>
            <w:r w:rsidRPr="00B04E5C">
              <w:rPr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bookmarkStart w:id="4" w:name="Kryss2"/>
        <w:bookmarkEnd w:id="4"/>
        <w:tc>
          <w:tcPr>
            <w:tcW w:w="590" w:type="dxa"/>
            <w:vAlign w:val="center"/>
          </w:tcPr>
          <w:p w14:paraId="2563F38D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rPr>
                <w:lang w:val="en-GB"/>
              </w:rPr>
            </w:r>
            <w:r w:rsidRPr="00B04E5C">
              <w:rPr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30163B7E" w14:textId="77777777" w:rsidTr="00DB7E24">
        <w:trPr>
          <w:trHeight w:val="262"/>
        </w:trPr>
        <w:tc>
          <w:tcPr>
            <w:tcW w:w="9072" w:type="dxa"/>
            <w:gridSpan w:val="3"/>
          </w:tcPr>
          <w:p w14:paraId="7211CDEF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5FF51961" w14:textId="77777777" w:rsidR="00B04E5C" w:rsidRPr="00B04E5C" w:rsidRDefault="00B04E5C" w:rsidP="00B04E5C">
      <w:pPr>
        <w:rPr>
          <w:b/>
          <w:sz w:val="8"/>
          <w:szCs w:val="6"/>
          <w:lang w:val="en-GB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013FC529" w14:textId="77777777" w:rsidTr="00DB7E24">
        <w:trPr>
          <w:trHeight w:val="262"/>
        </w:trPr>
        <w:tc>
          <w:tcPr>
            <w:tcW w:w="7892" w:type="dxa"/>
          </w:tcPr>
          <w:p w14:paraId="58DB7873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1.2 Are there rules to prevent corruption?</w:t>
            </w:r>
          </w:p>
        </w:tc>
        <w:tc>
          <w:tcPr>
            <w:tcW w:w="590" w:type="dxa"/>
          </w:tcPr>
          <w:p w14:paraId="76A8C84A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Yes</w:t>
            </w:r>
          </w:p>
        </w:tc>
        <w:tc>
          <w:tcPr>
            <w:tcW w:w="590" w:type="dxa"/>
          </w:tcPr>
          <w:p w14:paraId="4418AA0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22485095" w14:textId="77777777" w:rsidTr="00DB7E24">
        <w:trPr>
          <w:trHeight w:val="262"/>
        </w:trPr>
        <w:tc>
          <w:tcPr>
            <w:tcW w:w="7892" w:type="dxa"/>
          </w:tcPr>
          <w:p w14:paraId="067B579E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44DCF1D6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6B366EDF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A6A8834" w14:textId="77777777" w:rsidTr="00DB7E24">
        <w:trPr>
          <w:trHeight w:val="262"/>
        </w:trPr>
        <w:tc>
          <w:tcPr>
            <w:tcW w:w="9072" w:type="dxa"/>
            <w:gridSpan w:val="3"/>
          </w:tcPr>
          <w:p w14:paraId="4B482970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53F7F68D" w14:textId="77777777" w:rsidR="00B04E5C" w:rsidRPr="00B04E5C" w:rsidRDefault="00B04E5C" w:rsidP="00B04E5C">
      <w:pPr>
        <w:rPr>
          <w:b/>
          <w:sz w:val="8"/>
          <w:szCs w:val="6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4DDCEB24" w14:textId="77777777" w:rsidTr="00DB7E24">
        <w:trPr>
          <w:trHeight w:val="262"/>
        </w:trPr>
        <w:tc>
          <w:tcPr>
            <w:tcW w:w="7892" w:type="dxa"/>
          </w:tcPr>
          <w:p w14:paraId="6ABA59E2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1.3  Are there rules for actions if corruption is detected?</w:t>
            </w:r>
          </w:p>
        </w:tc>
        <w:tc>
          <w:tcPr>
            <w:tcW w:w="590" w:type="dxa"/>
          </w:tcPr>
          <w:p w14:paraId="0A172B1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35DBD73C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6E61D9DF" w14:textId="77777777" w:rsidTr="00DB7E24">
        <w:trPr>
          <w:trHeight w:val="262"/>
        </w:trPr>
        <w:tc>
          <w:tcPr>
            <w:tcW w:w="7892" w:type="dxa"/>
          </w:tcPr>
          <w:p w14:paraId="2F35B5D2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3A8D08CA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4F96FC82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A1F1ADF" w14:textId="77777777" w:rsidTr="00DB7E24">
        <w:trPr>
          <w:trHeight w:val="262"/>
        </w:trPr>
        <w:tc>
          <w:tcPr>
            <w:tcW w:w="9072" w:type="dxa"/>
            <w:gridSpan w:val="3"/>
          </w:tcPr>
          <w:p w14:paraId="3AF02743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06569536" w14:textId="77777777" w:rsidR="00B04E5C" w:rsidRPr="00B04E5C" w:rsidRDefault="00B04E5C" w:rsidP="00B04E5C">
      <w:pPr>
        <w:rPr>
          <w:sz w:val="14"/>
          <w:szCs w:val="12"/>
          <w:lang w:val="en-GB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7"/>
        <w:gridCol w:w="595"/>
        <w:gridCol w:w="595"/>
        <w:gridCol w:w="595"/>
      </w:tblGrid>
      <w:tr w:rsidR="00B04E5C" w:rsidRPr="00B04E5C" w14:paraId="16B8FE30" w14:textId="77777777" w:rsidTr="00DB7E24">
        <w:trPr>
          <w:trHeight w:val="262"/>
        </w:trPr>
        <w:tc>
          <w:tcPr>
            <w:tcW w:w="7287" w:type="dxa"/>
          </w:tcPr>
          <w:p w14:paraId="42A6F4EF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1.4 In case of pre-qualification/pre-qualification –  are grounds for exclusion and qualification of tenderers specified in advance in the tender documents?</w:t>
            </w:r>
          </w:p>
        </w:tc>
        <w:tc>
          <w:tcPr>
            <w:tcW w:w="595" w:type="dxa"/>
          </w:tcPr>
          <w:p w14:paraId="1A0F5722" w14:textId="77777777" w:rsidR="00B04E5C" w:rsidRPr="00B04E5C" w:rsidRDefault="00B04E5C" w:rsidP="00B04E5C">
            <w:pPr>
              <w:rPr>
                <w:b/>
                <w:lang w:val="en-GB"/>
              </w:rPr>
            </w:pPr>
          </w:p>
          <w:p w14:paraId="598E72D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5" w:type="dxa"/>
            <w:vAlign w:val="center"/>
          </w:tcPr>
          <w:p w14:paraId="48D78FFF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  <w:tc>
          <w:tcPr>
            <w:tcW w:w="595" w:type="dxa"/>
            <w:vAlign w:val="center"/>
          </w:tcPr>
          <w:p w14:paraId="10BBFBD6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N/A</w:t>
            </w:r>
          </w:p>
        </w:tc>
      </w:tr>
      <w:tr w:rsidR="00B04E5C" w:rsidRPr="00B04E5C" w14:paraId="0D1FEF69" w14:textId="77777777" w:rsidTr="00DB7E24">
        <w:trPr>
          <w:trHeight w:val="262"/>
        </w:trPr>
        <w:tc>
          <w:tcPr>
            <w:tcW w:w="7287" w:type="dxa"/>
          </w:tcPr>
          <w:p w14:paraId="51FC28D1" w14:textId="77777777" w:rsidR="00B04E5C" w:rsidRPr="00B04E5C" w:rsidRDefault="00B04E5C" w:rsidP="00B04E5C">
            <w:r w:rsidRPr="00B04E5C">
              <w:rPr>
                <w:i/>
              </w:rPr>
              <w:t>Possible comments:</w:t>
            </w:r>
          </w:p>
        </w:tc>
        <w:tc>
          <w:tcPr>
            <w:tcW w:w="595" w:type="dxa"/>
          </w:tcPr>
          <w:p w14:paraId="51B6A84D" w14:textId="77777777" w:rsidR="00B04E5C" w:rsidRPr="00B04E5C" w:rsidRDefault="00B04E5C" w:rsidP="00B04E5C">
            <w:r w:rsidRPr="00B04E5C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95" w:type="dxa"/>
            <w:vAlign w:val="center"/>
          </w:tcPr>
          <w:p w14:paraId="67636BA9" w14:textId="77777777" w:rsidR="00B04E5C" w:rsidRPr="00B04E5C" w:rsidRDefault="00B04E5C" w:rsidP="00B04E5C">
            <w:r w:rsidRPr="00B04E5C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95" w:type="dxa"/>
            <w:vAlign w:val="center"/>
          </w:tcPr>
          <w:p w14:paraId="6C261C7E" w14:textId="77777777" w:rsidR="00B04E5C" w:rsidRPr="00B04E5C" w:rsidRDefault="00B04E5C" w:rsidP="00B04E5C"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4E3D01" w14:paraId="5DA134A4" w14:textId="77777777" w:rsidTr="00DB7E24">
        <w:trPr>
          <w:trHeight w:val="262"/>
        </w:trPr>
        <w:tc>
          <w:tcPr>
            <w:tcW w:w="9072" w:type="dxa"/>
            <w:gridSpan w:val="4"/>
          </w:tcPr>
          <w:p w14:paraId="1D303656" w14:textId="77777777" w:rsidR="00B04E5C" w:rsidRPr="00B04E5C" w:rsidRDefault="00B04E5C" w:rsidP="00B04E5C">
            <w:pPr>
              <w:rPr>
                <w:iCs/>
                <w:lang w:val="en-GB"/>
              </w:rPr>
            </w:pPr>
            <w:r w:rsidRPr="00B04E5C">
              <w:rPr>
                <w:i/>
                <w:lang w:val="en-GB"/>
              </w:rPr>
              <w:t xml:space="preserve">Pre-selection are described under restricted procedure i 2.1 (ii) in Procurement provisions for use by Non-Governmental Organisations (NGOs) </w:t>
            </w:r>
          </w:p>
        </w:tc>
      </w:tr>
      <w:tr w:rsidR="00B04E5C" w:rsidRPr="00B04E5C" w14:paraId="5C545F73" w14:textId="77777777" w:rsidTr="00DB7E24">
        <w:trPr>
          <w:trHeight w:val="262"/>
        </w:trPr>
        <w:tc>
          <w:tcPr>
            <w:tcW w:w="9072" w:type="dxa"/>
            <w:gridSpan w:val="4"/>
          </w:tcPr>
          <w:p w14:paraId="0C6D68A6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505E9B93" w14:textId="77777777" w:rsidTr="00DB7E24">
        <w:trPr>
          <w:trHeight w:val="262"/>
        </w:trPr>
        <w:tc>
          <w:tcPr>
            <w:tcW w:w="7892" w:type="dxa"/>
          </w:tcPr>
          <w:p w14:paraId="1985898D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lastRenderedPageBreak/>
              <w:t>1.5  Are there requirements for publication of a procurement notice for contracts of higher value than EUR 300 000?</w:t>
            </w:r>
          </w:p>
        </w:tc>
        <w:tc>
          <w:tcPr>
            <w:tcW w:w="590" w:type="dxa"/>
          </w:tcPr>
          <w:p w14:paraId="32FAA071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Yes</w:t>
            </w:r>
          </w:p>
        </w:tc>
        <w:tc>
          <w:tcPr>
            <w:tcW w:w="590" w:type="dxa"/>
          </w:tcPr>
          <w:p w14:paraId="53E9EE0F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No</w:t>
            </w:r>
          </w:p>
        </w:tc>
      </w:tr>
      <w:tr w:rsidR="00B04E5C" w:rsidRPr="00B04E5C" w14:paraId="067808A2" w14:textId="77777777" w:rsidTr="00DB7E24">
        <w:trPr>
          <w:trHeight w:val="262"/>
        </w:trPr>
        <w:tc>
          <w:tcPr>
            <w:tcW w:w="7892" w:type="dxa"/>
          </w:tcPr>
          <w:p w14:paraId="58834658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lang w:val="en-GB"/>
              </w:rPr>
              <w:t>The procurement should be published in all appropriate media, in particular on the Cooperation Partner´s web page, in international press and national press of the country in which the project/programme is being carried out, or in other specialist periodical</w:t>
            </w:r>
          </w:p>
        </w:tc>
        <w:tc>
          <w:tcPr>
            <w:tcW w:w="590" w:type="dxa"/>
            <w:vAlign w:val="center"/>
          </w:tcPr>
          <w:p w14:paraId="3F2E860B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76D9394C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1C3B1FAD" w14:textId="77777777" w:rsidTr="00DB7E24">
        <w:trPr>
          <w:trHeight w:val="262"/>
        </w:trPr>
        <w:tc>
          <w:tcPr>
            <w:tcW w:w="9072" w:type="dxa"/>
            <w:gridSpan w:val="3"/>
          </w:tcPr>
          <w:p w14:paraId="45EFD13E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  <w:lang w:val="en-GB"/>
              </w:rPr>
              <w:t>Possible comments:</w:t>
            </w:r>
          </w:p>
        </w:tc>
      </w:tr>
      <w:tr w:rsidR="00B04E5C" w:rsidRPr="00B04E5C" w14:paraId="27F2D903" w14:textId="77777777" w:rsidTr="00DB7E24">
        <w:trPr>
          <w:trHeight w:val="262"/>
        </w:trPr>
        <w:tc>
          <w:tcPr>
            <w:tcW w:w="9072" w:type="dxa"/>
            <w:gridSpan w:val="3"/>
          </w:tcPr>
          <w:p w14:paraId="233AF5C2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2A7C1126" w14:textId="77777777" w:rsidR="00B04E5C" w:rsidRPr="00B04E5C" w:rsidRDefault="00B04E5C" w:rsidP="00B04E5C">
      <w:pPr>
        <w:spacing w:after="0"/>
        <w:rPr>
          <w:sz w:val="14"/>
          <w:szCs w:val="12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79593137" w14:textId="77777777" w:rsidTr="00DB7E24">
        <w:trPr>
          <w:trHeight w:val="262"/>
        </w:trPr>
        <w:tc>
          <w:tcPr>
            <w:tcW w:w="7588" w:type="dxa"/>
          </w:tcPr>
          <w:p w14:paraId="74AA961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1.6 Are minimum application times realistic? </w:t>
            </w:r>
          </w:p>
        </w:tc>
        <w:tc>
          <w:tcPr>
            <w:tcW w:w="567" w:type="dxa"/>
          </w:tcPr>
          <w:p w14:paraId="4F4D3F3B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Yes</w:t>
            </w:r>
          </w:p>
        </w:tc>
        <w:tc>
          <w:tcPr>
            <w:tcW w:w="567" w:type="dxa"/>
          </w:tcPr>
          <w:p w14:paraId="617FA7E7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No</w:t>
            </w:r>
          </w:p>
        </w:tc>
      </w:tr>
      <w:tr w:rsidR="00B04E5C" w:rsidRPr="00B04E5C" w14:paraId="65E1650E" w14:textId="77777777" w:rsidTr="00DB7E24">
        <w:trPr>
          <w:trHeight w:val="262"/>
        </w:trPr>
        <w:tc>
          <w:tcPr>
            <w:tcW w:w="7588" w:type="dxa"/>
          </w:tcPr>
          <w:p w14:paraId="6DC20530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lang w:val="en-GB"/>
              </w:rPr>
              <w:t>At least 30 days are recommended for procurements of high value</w:t>
            </w:r>
          </w:p>
        </w:tc>
        <w:tc>
          <w:tcPr>
            <w:tcW w:w="567" w:type="dxa"/>
            <w:vAlign w:val="center"/>
          </w:tcPr>
          <w:p w14:paraId="474DE62B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US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67" w:type="dxa"/>
            <w:vAlign w:val="center"/>
          </w:tcPr>
          <w:p w14:paraId="1283D079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US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6D211292" w14:textId="77777777" w:rsidTr="00DB7E24">
        <w:trPr>
          <w:trHeight w:val="262"/>
        </w:trPr>
        <w:tc>
          <w:tcPr>
            <w:tcW w:w="8722" w:type="dxa"/>
            <w:gridSpan w:val="3"/>
          </w:tcPr>
          <w:p w14:paraId="12EEC5A5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  <w:lang w:val="en-US"/>
              </w:rPr>
              <w:t>Possible commen</w:t>
            </w:r>
            <w:r w:rsidRPr="00B04E5C">
              <w:rPr>
                <w:i/>
              </w:rPr>
              <w:t>ts</w:t>
            </w:r>
            <w:r w:rsidRPr="00B04E5C">
              <w:t>:</w:t>
            </w:r>
          </w:p>
        </w:tc>
      </w:tr>
      <w:tr w:rsidR="00B04E5C" w:rsidRPr="00B04E5C" w14:paraId="2963928D" w14:textId="77777777" w:rsidTr="00DB7E24">
        <w:trPr>
          <w:trHeight w:val="262"/>
        </w:trPr>
        <w:tc>
          <w:tcPr>
            <w:tcW w:w="8722" w:type="dxa"/>
            <w:gridSpan w:val="3"/>
          </w:tcPr>
          <w:p w14:paraId="28D25DC2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6BF9F21A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54ECFF95" w14:textId="77777777" w:rsidTr="00DB7E24">
        <w:trPr>
          <w:trHeight w:val="262"/>
        </w:trPr>
        <w:tc>
          <w:tcPr>
            <w:tcW w:w="7892" w:type="dxa"/>
          </w:tcPr>
          <w:p w14:paraId="6EC9C934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1.7 Are there grounds for exclusion from participation in the procurement?</w:t>
            </w:r>
          </w:p>
          <w:p w14:paraId="4E38B02C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Cs/>
                <w:lang w:val="en-GB"/>
              </w:rPr>
              <w:t xml:space="preserve">(Exclusion grounds are described in 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i/>
                <w:iCs/>
                <w:lang w:val="en-GB"/>
              </w:rPr>
              <w:t>Procurement provisions for use by Non-Governmental Organisations (NGOs)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Cs/>
                <w:lang w:val="en-GB"/>
              </w:rPr>
              <w:t xml:space="preserve"> under “</w:t>
            </w:r>
            <w:r w:rsidRPr="00B04E5C">
              <w:rPr>
                <w:bCs/>
                <w:i/>
                <w:iCs/>
                <w:lang w:val="en-GB"/>
              </w:rPr>
              <w:t>3.5 Exclusion from award of contracts</w:t>
            </w:r>
            <w:r w:rsidRPr="00B04E5C">
              <w:rPr>
                <w:bCs/>
                <w:lang w:val="en-GB"/>
              </w:rPr>
              <w:t>” and “</w:t>
            </w:r>
            <w:r w:rsidRPr="00B04E5C">
              <w:rPr>
                <w:bCs/>
                <w:i/>
                <w:iCs/>
                <w:lang w:val="en-GB"/>
              </w:rPr>
              <w:t>3.2 Grounds for exclusion from participation in procurement”.</w:t>
            </w:r>
          </w:p>
        </w:tc>
        <w:tc>
          <w:tcPr>
            <w:tcW w:w="590" w:type="dxa"/>
          </w:tcPr>
          <w:p w14:paraId="6FCB718E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6AD0522A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471BF67D" w14:textId="77777777" w:rsidTr="00DB7E24">
        <w:trPr>
          <w:trHeight w:val="262"/>
        </w:trPr>
        <w:tc>
          <w:tcPr>
            <w:tcW w:w="7892" w:type="dxa"/>
          </w:tcPr>
          <w:p w14:paraId="2315C761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</w:t>
            </w:r>
            <w:r w:rsidRPr="00B04E5C">
              <w:t>:</w:t>
            </w:r>
          </w:p>
        </w:tc>
        <w:tc>
          <w:tcPr>
            <w:tcW w:w="590" w:type="dxa"/>
            <w:vAlign w:val="center"/>
          </w:tcPr>
          <w:p w14:paraId="158E9C5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1B0FC597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B731693" w14:textId="77777777" w:rsidTr="00DB7E24">
        <w:trPr>
          <w:trHeight w:val="262"/>
        </w:trPr>
        <w:tc>
          <w:tcPr>
            <w:tcW w:w="9072" w:type="dxa"/>
            <w:gridSpan w:val="3"/>
          </w:tcPr>
          <w:p w14:paraId="16CC01F0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7935DCB1" w14:textId="77777777" w:rsidR="00B04E5C" w:rsidRPr="00B04E5C" w:rsidRDefault="00B04E5C" w:rsidP="00B04E5C">
      <w:pPr>
        <w:spacing w:after="0"/>
        <w:rPr>
          <w:sz w:val="16"/>
          <w:szCs w:val="14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3784E7C5" w14:textId="77777777" w:rsidTr="00DB7E24">
        <w:trPr>
          <w:trHeight w:val="262"/>
        </w:trPr>
        <w:tc>
          <w:tcPr>
            <w:tcW w:w="7892" w:type="dxa"/>
          </w:tcPr>
          <w:p w14:paraId="2260639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1.8 Are the grounds for exclusion based on equal treatment and non-discrimination? </w:t>
            </w:r>
            <w:r w:rsidRPr="00B04E5C">
              <w:rPr>
                <w:bCs/>
                <w:lang w:val="en-GB"/>
              </w:rPr>
              <w:t>(in accordance with The principles of public procurement</w:t>
            </w:r>
            <w:r w:rsidRPr="00B04E5C">
              <w:rPr>
                <w:vertAlign w:val="superscript"/>
              </w:rPr>
              <w:footnoteReference w:id="1"/>
            </w:r>
            <w:r w:rsidRPr="00B04E5C">
              <w:rPr>
                <w:bCs/>
                <w:lang w:val="en-GB"/>
              </w:rPr>
              <w:t>)</w:t>
            </w:r>
          </w:p>
        </w:tc>
        <w:tc>
          <w:tcPr>
            <w:tcW w:w="590" w:type="dxa"/>
          </w:tcPr>
          <w:p w14:paraId="66D98A45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429A60EB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7F8000C0" w14:textId="77777777" w:rsidTr="00DB7E24">
        <w:trPr>
          <w:trHeight w:val="262"/>
        </w:trPr>
        <w:tc>
          <w:tcPr>
            <w:tcW w:w="7892" w:type="dxa"/>
          </w:tcPr>
          <w:p w14:paraId="00BC4697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51ECB00C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002AA81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48B73ACA" w14:textId="77777777" w:rsidTr="00DB7E24">
        <w:trPr>
          <w:trHeight w:val="262"/>
        </w:trPr>
        <w:tc>
          <w:tcPr>
            <w:tcW w:w="9072" w:type="dxa"/>
            <w:gridSpan w:val="3"/>
          </w:tcPr>
          <w:p w14:paraId="6CA9C9FF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38573AAA" w14:textId="77777777" w:rsidR="00B04E5C" w:rsidRPr="00B04E5C" w:rsidRDefault="00B04E5C" w:rsidP="00B04E5C">
      <w:pPr>
        <w:spacing w:after="0"/>
        <w:rPr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131B6DBB" w14:textId="77777777" w:rsidTr="00DB7E24">
        <w:trPr>
          <w:trHeight w:val="262"/>
        </w:trPr>
        <w:tc>
          <w:tcPr>
            <w:tcW w:w="7892" w:type="dxa"/>
          </w:tcPr>
          <w:p w14:paraId="05725916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lastRenderedPageBreak/>
              <w:t xml:space="preserve">1.9 Is tender in written a requirement for procurements </w:t>
            </w:r>
          </w:p>
        </w:tc>
        <w:tc>
          <w:tcPr>
            <w:tcW w:w="590" w:type="dxa"/>
          </w:tcPr>
          <w:p w14:paraId="0ED065DB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Yes</w:t>
            </w:r>
          </w:p>
        </w:tc>
        <w:tc>
          <w:tcPr>
            <w:tcW w:w="590" w:type="dxa"/>
          </w:tcPr>
          <w:p w14:paraId="6BE03342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US"/>
              </w:rPr>
              <w:t>No</w:t>
            </w:r>
          </w:p>
        </w:tc>
      </w:tr>
      <w:tr w:rsidR="00B04E5C" w:rsidRPr="00B04E5C" w14:paraId="733F3C00" w14:textId="77777777" w:rsidTr="00DB7E24">
        <w:trPr>
          <w:trHeight w:val="262"/>
        </w:trPr>
        <w:tc>
          <w:tcPr>
            <w:tcW w:w="7892" w:type="dxa"/>
          </w:tcPr>
          <w:p w14:paraId="1E4D5110" w14:textId="77777777" w:rsidR="00B04E5C" w:rsidRPr="00B04E5C" w:rsidRDefault="00B04E5C" w:rsidP="00B04E5C">
            <w:pPr>
              <w:rPr>
                <w:lang w:val="en-US"/>
              </w:rPr>
            </w:pPr>
            <w:r w:rsidRPr="00B04E5C">
              <w:rPr>
                <w:i/>
                <w:lang w:val="en-US"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172B9A26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US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7EC55448" w14:textId="77777777" w:rsidR="00B04E5C" w:rsidRPr="00B04E5C" w:rsidRDefault="00B04E5C" w:rsidP="00B04E5C">
            <w:pPr>
              <w:rPr>
                <w:b/>
                <w:lang w:val="en-US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48A967B6" w14:textId="77777777" w:rsidTr="00DB7E24">
        <w:trPr>
          <w:trHeight w:val="262"/>
        </w:trPr>
        <w:tc>
          <w:tcPr>
            <w:tcW w:w="9072" w:type="dxa"/>
            <w:gridSpan w:val="3"/>
          </w:tcPr>
          <w:p w14:paraId="5BEDB0ED" w14:textId="77777777" w:rsidR="00B04E5C" w:rsidRPr="00B04E5C" w:rsidRDefault="00B04E5C" w:rsidP="00B04E5C">
            <w:pPr>
              <w:rPr>
                <w:i/>
                <w:lang w:val="en-US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25FC9560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29DF4416" w14:textId="77777777" w:rsidTr="00DB7E24">
        <w:trPr>
          <w:trHeight w:val="262"/>
        </w:trPr>
        <w:tc>
          <w:tcPr>
            <w:tcW w:w="7892" w:type="dxa"/>
          </w:tcPr>
          <w:p w14:paraId="65FB38B3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1.10  Shall the tenderer opening be made according to a regulated procedure? (mandatory)</w:t>
            </w:r>
          </w:p>
        </w:tc>
        <w:tc>
          <w:tcPr>
            <w:tcW w:w="590" w:type="dxa"/>
          </w:tcPr>
          <w:p w14:paraId="71BB0709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2F09E69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225E5DA5" w14:textId="77777777" w:rsidTr="00DB7E24">
        <w:trPr>
          <w:trHeight w:val="262"/>
        </w:trPr>
        <w:tc>
          <w:tcPr>
            <w:tcW w:w="7892" w:type="dxa"/>
          </w:tcPr>
          <w:p w14:paraId="7543B9AF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bookmarkStart w:id="5" w:name="Kryss1"/>
        <w:tc>
          <w:tcPr>
            <w:tcW w:w="590" w:type="dxa"/>
            <w:vAlign w:val="center"/>
          </w:tcPr>
          <w:p w14:paraId="42376988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  <w:bookmarkEnd w:id="5"/>
          </w:p>
        </w:tc>
        <w:tc>
          <w:tcPr>
            <w:tcW w:w="590" w:type="dxa"/>
            <w:vAlign w:val="center"/>
          </w:tcPr>
          <w:p w14:paraId="62D86317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14D93C8A" w14:textId="77777777" w:rsidTr="00DB7E24">
        <w:trPr>
          <w:trHeight w:val="262"/>
        </w:trPr>
        <w:tc>
          <w:tcPr>
            <w:tcW w:w="9072" w:type="dxa"/>
            <w:gridSpan w:val="3"/>
          </w:tcPr>
          <w:p w14:paraId="193B5930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6CF43327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5E08703B" w14:textId="77777777" w:rsidTr="00DB7E24">
        <w:trPr>
          <w:trHeight w:val="262"/>
        </w:trPr>
        <w:tc>
          <w:tcPr>
            <w:tcW w:w="7892" w:type="dxa"/>
          </w:tcPr>
          <w:p w14:paraId="6F5B41C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1.11 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Shall a protocol over received tenders been drawn up?</w:t>
            </w:r>
          </w:p>
        </w:tc>
        <w:tc>
          <w:tcPr>
            <w:tcW w:w="590" w:type="dxa"/>
          </w:tcPr>
          <w:p w14:paraId="1AF72445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16372EBB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0C93C37C" w14:textId="77777777" w:rsidTr="00DB7E24">
        <w:trPr>
          <w:trHeight w:val="262"/>
        </w:trPr>
        <w:tc>
          <w:tcPr>
            <w:tcW w:w="7892" w:type="dxa"/>
          </w:tcPr>
          <w:p w14:paraId="04C67F66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4E12181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2733E2E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0C9C7B34" w14:textId="77777777" w:rsidTr="00DB7E24">
        <w:trPr>
          <w:trHeight w:val="262"/>
        </w:trPr>
        <w:tc>
          <w:tcPr>
            <w:tcW w:w="9072" w:type="dxa"/>
            <w:gridSpan w:val="3"/>
          </w:tcPr>
          <w:p w14:paraId="1BBF152F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6A2F262C" w14:textId="77777777" w:rsidR="00B04E5C" w:rsidRPr="00B04E5C" w:rsidRDefault="00B04E5C" w:rsidP="00B04E5C">
      <w:pPr>
        <w:spacing w:after="0"/>
        <w:rPr>
          <w:sz w:val="14"/>
          <w:szCs w:val="12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7A886703" w14:textId="77777777" w:rsidTr="00DB7E24">
        <w:trPr>
          <w:trHeight w:val="262"/>
        </w:trPr>
        <w:tc>
          <w:tcPr>
            <w:tcW w:w="7892" w:type="dxa"/>
          </w:tcPr>
          <w:p w14:paraId="2DD84D3D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1.12 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Will late tenders be rejected?</w:t>
            </w:r>
          </w:p>
        </w:tc>
        <w:tc>
          <w:tcPr>
            <w:tcW w:w="590" w:type="dxa"/>
          </w:tcPr>
          <w:p w14:paraId="5E17DC2C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54667AF8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656243BB" w14:textId="77777777" w:rsidTr="00DB7E24">
        <w:trPr>
          <w:trHeight w:val="262"/>
        </w:trPr>
        <w:tc>
          <w:tcPr>
            <w:tcW w:w="7892" w:type="dxa"/>
          </w:tcPr>
          <w:p w14:paraId="5DE4E602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3158C7C0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35F3CF3E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DDD6E8B" w14:textId="77777777" w:rsidTr="00DB7E24">
        <w:trPr>
          <w:trHeight w:val="262"/>
        </w:trPr>
        <w:tc>
          <w:tcPr>
            <w:tcW w:w="9072" w:type="dxa"/>
            <w:gridSpan w:val="3"/>
          </w:tcPr>
          <w:p w14:paraId="05CD3E58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22E6834B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456C1F91" w14:textId="77777777" w:rsidTr="00DB7E24">
        <w:trPr>
          <w:trHeight w:val="262"/>
        </w:trPr>
        <w:tc>
          <w:tcPr>
            <w:tcW w:w="7892" w:type="dxa"/>
          </w:tcPr>
          <w:p w14:paraId="0047A1F3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1.13 Shall award criteria be stated in the procurement notice or tender documents? (mandatory)</w:t>
            </w:r>
          </w:p>
        </w:tc>
        <w:tc>
          <w:tcPr>
            <w:tcW w:w="590" w:type="dxa"/>
          </w:tcPr>
          <w:p w14:paraId="571CA89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017D77DE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7055A1C9" w14:textId="77777777" w:rsidTr="00DB7E24">
        <w:trPr>
          <w:trHeight w:val="262"/>
        </w:trPr>
        <w:tc>
          <w:tcPr>
            <w:tcW w:w="7892" w:type="dxa"/>
          </w:tcPr>
          <w:p w14:paraId="6003E60D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109D670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01854285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6686E10D" w14:textId="77777777" w:rsidTr="00DB7E24">
        <w:trPr>
          <w:trHeight w:val="262"/>
        </w:trPr>
        <w:tc>
          <w:tcPr>
            <w:tcW w:w="9072" w:type="dxa"/>
            <w:gridSpan w:val="3"/>
          </w:tcPr>
          <w:p w14:paraId="202C8213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5F749ADE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66F3E37F" w14:textId="77777777" w:rsidTr="00DB7E24">
        <w:trPr>
          <w:trHeight w:val="262"/>
        </w:trPr>
        <w:tc>
          <w:tcPr>
            <w:tcW w:w="7892" w:type="dxa"/>
          </w:tcPr>
          <w:p w14:paraId="17662D1D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1.14  Shall ranking and/or weighting of award criteria be stated in the procurement notice or tender documents? </w:t>
            </w:r>
          </w:p>
        </w:tc>
        <w:tc>
          <w:tcPr>
            <w:tcW w:w="590" w:type="dxa"/>
          </w:tcPr>
          <w:p w14:paraId="45DD6BAE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Yes</w:t>
            </w:r>
          </w:p>
        </w:tc>
        <w:tc>
          <w:tcPr>
            <w:tcW w:w="590" w:type="dxa"/>
          </w:tcPr>
          <w:p w14:paraId="5A78CA40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094A235D" w14:textId="77777777" w:rsidTr="00DB7E24">
        <w:trPr>
          <w:trHeight w:val="262"/>
        </w:trPr>
        <w:tc>
          <w:tcPr>
            <w:tcW w:w="7892" w:type="dxa"/>
          </w:tcPr>
          <w:p w14:paraId="356B6EB5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  <w:lang w:val="en-GB"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7582DAFC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3817EF7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0D1F2136" w14:textId="77777777" w:rsidTr="00DB7E24">
        <w:trPr>
          <w:trHeight w:val="262"/>
        </w:trPr>
        <w:tc>
          <w:tcPr>
            <w:tcW w:w="9072" w:type="dxa"/>
            <w:gridSpan w:val="3"/>
          </w:tcPr>
          <w:p w14:paraId="7C3B61AD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7E49D5BA" w14:textId="77777777" w:rsidR="00B04E5C" w:rsidRPr="00B04E5C" w:rsidRDefault="00B04E5C" w:rsidP="00B04E5C">
      <w:pPr>
        <w:spacing w:after="0"/>
        <w:rPr>
          <w:sz w:val="16"/>
          <w:szCs w:val="14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6F6E4F51" w14:textId="77777777" w:rsidTr="00DB7E24">
        <w:trPr>
          <w:trHeight w:val="262"/>
        </w:trPr>
        <w:tc>
          <w:tcPr>
            <w:tcW w:w="7892" w:type="dxa"/>
          </w:tcPr>
          <w:p w14:paraId="71993ADA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1.15 Are information about award of contract including motivation mandatory? (mandatory)</w:t>
            </w:r>
          </w:p>
        </w:tc>
        <w:tc>
          <w:tcPr>
            <w:tcW w:w="590" w:type="dxa"/>
          </w:tcPr>
          <w:p w14:paraId="1E73A7D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55F9E90C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1C58C765" w14:textId="77777777" w:rsidTr="00DB7E24">
        <w:trPr>
          <w:trHeight w:val="262"/>
        </w:trPr>
        <w:tc>
          <w:tcPr>
            <w:tcW w:w="7892" w:type="dxa"/>
          </w:tcPr>
          <w:p w14:paraId="75E5CE15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0C1FFEFB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4285A6B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5B93404B" w14:textId="77777777" w:rsidTr="00DB7E24">
        <w:trPr>
          <w:trHeight w:val="262"/>
        </w:trPr>
        <w:tc>
          <w:tcPr>
            <w:tcW w:w="9072" w:type="dxa"/>
            <w:gridSpan w:val="3"/>
          </w:tcPr>
          <w:p w14:paraId="14E6212C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3B1656A3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30963572" w14:textId="77777777" w:rsidTr="00DB7E24">
        <w:trPr>
          <w:trHeight w:val="262"/>
        </w:trPr>
        <w:tc>
          <w:tcPr>
            <w:tcW w:w="7892" w:type="dxa"/>
          </w:tcPr>
          <w:p w14:paraId="63067970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lastRenderedPageBreak/>
              <w:t>1.16 May tenderers take part of the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grounds for decisions?</w:t>
            </w:r>
          </w:p>
        </w:tc>
        <w:tc>
          <w:tcPr>
            <w:tcW w:w="590" w:type="dxa"/>
          </w:tcPr>
          <w:p w14:paraId="0A6DAFCF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2CFE3DD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4F0AB69F" w14:textId="77777777" w:rsidTr="00DB7E24">
        <w:trPr>
          <w:trHeight w:val="262"/>
        </w:trPr>
        <w:tc>
          <w:tcPr>
            <w:tcW w:w="7892" w:type="dxa"/>
          </w:tcPr>
          <w:p w14:paraId="0D8D2AF0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7BB4E877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66470EAB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DDFA29B" w14:textId="77777777" w:rsidTr="00DB7E24">
        <w:trPr>
          <w:trHeight w:val="262"/>
        </w:trPr>
        <w:tc>
          <w:tcPr>
            <w:tcW w:w="9072" w:type="dxa"/>
            <w:gridSpan w:val="3"/>
          </w:tcPr>
          <w:p w14:paraId="690CDF4E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776DE407" w14:textId="77777777" w:rsidR="00B04E5C" w:rsidRPr="00B04E5C" w:rsidRDefault="00B04E5C" w:rsidP="00B04E5C">
      <w:pPr>
        <w:spacing w:after="0"/>
        <w:rPr>
          <w:sz w:val="14"/>
          <w:szCs w:val="12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3319DCCC" w14:textId="77777777" w:rsidTr="00DB7E24">
        <w:trPr>
          <w:trHeight w:val="262"/>
        </w:trPr>
        <w:tc>
          <w:tcPr>
            <w:tcW w:w="7892" w:type="dxa"/>
          </w:tcPr>
          <w:p w14:paraId="4DD1EAEF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1.17 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Shall documentation related to a procurement be archived?</w:t>
            </w:r>
          </w:p>
        </w:tc>
        <w:tc>
          <w:tcPr>
            <w:tcW w:w="590" w:type="dxa"/>
          </w:tcPr>
          <w:p w14:paraId="092EBF8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617726D6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526B42C6" w14:textId="77777777" w:rsidTr="00DB7E24">
        <w:trPr>
          <w:trHeight w:val="262"/>
        </w:trPr>
        <w:tc>
          <w:tcPr>
            <w:tcW w:w="7892" w:type="dxa"/>
          </w:tcPr>
          <w:p w14:paraId="02385E06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477BAC79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6E9482CF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6D11FCD3" w14:textId="77777777" w:rsidTr="00DB7E24">
        <w:trPr>
          <w:trHeight w:val="262"/>
        </w:trPr>
        <w:tc>
          <w:tcPr>
            <w:tcW w:w="9072" w:type="dxa"/>
            <w:gridSpan w:val="3"/>
          </w:tcPr>
          <w:p w14:paraId="77ED7E44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661D09E2" w14:textId="77777777" w:rsidR="00B04E5C" w:rsidRPr="00B04E5C" w:rsidRDefault="00B04E5C" w:rsidP="00B04E5C">
      <w:pPr>
        <w:spacing w:after="0"/>
        <w:rPr>
          <w:sz w:val="14"/>
          <w:szCs w:val="12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2"/>
        <w:gridCol w:w="590"/>
        <w:gridCol w:w="590"/>
      </w:tblGrid>
      <w:tr w:rsidR="00B04E5C" w:rsidRPr="00B04E5C" w14:paraId="2A1CA557" w14:textId="77777777" w:rsidTr="00DB7E24">
        <w:trPr>
          <w:trHeight w:val="262"/>
        </w:trPr>
        <w:tc>
          <w:tcPr>
            <w:tcW w:w="7892" w:type="dxa"/>
          </w:tcPr>
          <w:p w14:paraId="03111E36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1.18 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Are documentations filed for at least 7 years? (at least 5 years for non winning tenders)</w:t>
            </w:r>
          </w:p>
        </w:tc>
        <w:tc>
          <w:tcPr>
            <w:tcW w:w="590" w:type="dxa"/>
          </w:tcPr>
          <w:p w14:paraId="42C0C1C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590" w:type="dxa"/>
          </w:tcPr>
          <w:p w14:paraId="77D7BA8D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0F41CC85" w14:textId="77777777" w:rsidTr="00DB7E24">
        <w:trPr>
          <w:trHeight w:val="262"/>
        </w:trPr>
        <w:tc>
          <w:tcPr>
            <w:tcW w:w="7892" w:type="dxa"/>
          </w:tcPr>
          <w:p w14:paraId="27FFC6A9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590" w:type="dxa"/>
            <w:vAlign w:val="center"/>
          </w:tcPr>
          <w:p w14:paraId="1A7502E2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90" w:type="dxa"/>
            <w:vAlign w:val="center"/>
          </w:tcPr>
          <w:p w14:paraId="15FC688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133343C3" w14:textId="77777777" w:rsidTr="00DB7E24">
        <w:trPr>
          <w:trHeight w:val="262"/>
        </w:trPr>
        <w:tc>
          <w:tcPr>
            <w:tcW w:w="9072" w:type="dxa"/>
            <w:gridSpan w:val="3"/>
          </w:tcPr>
          <w:p w14:paraId="6A4FD1DF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30BB4AF6" w14:textId="77777777" w:rsidR="00B04E5C" w:rsidRPr="00B04E5C" w:rsidRDefault="00B04E5C" w:rsidP="00B04E5C">
      <w:pPr>
        <w:spacing w:after="0"/>
      </w:pPr>
    </w:p>
    <w:p w14:paraId="1C377EE9" w14:textId="77777777" w:rsidR="00B04E5C" w:rsidRPr="00B04E5C" w:rsidRDefault="00B04E5C" w:rsidP="00B04E5C">
      <w:r w:rsidRPr="00B04E5C">
        <w:rPr>
          <w:b/>
          <w:bCs/>
        </w:rPr>
        <w:t>Efficiency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42"/>
        <w:gridCol w:w="615"/>
        <w:gridCol w:w="615"/>
      </w:tblGrid>
      <w:tr w:rsidR="00B04E5C" w:rsidRPr="00B04E5C" w14:paraId="2AF56B74" w14:textId="77777777" w:rsidTr="00DB7E24">
        <w:trPr>
          <w:trHeight w:val="262"/>
        </w:trPr>
        <w:tc>
          <w:tcPr>
            <w:tcW w:w="7229" w:type="dxa"/>
          </w:tcPr>
          <w:p w14:paraId="180C6552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2.1  Does the procurement guidelines cover procurement within all procurement areas? (mandatory)</w:t>
            </w:r>
          </w:p>
        </w:tc>
        <w:tc>
          <w:tcPr>
            <w:tcW w:w="567" w:type="dxa"/>
            <w:vAlign w:val="center"/>
          </w:tcPr>
          <w:p w14:paraId="2E97C8DE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Yes</w:t>
            </w:r>
          </w:p>
        </w:tc>
        <w:tc>
          <w:tcPr>
            <w:tcW w:w="567" w:type="dxa"/>
            <w:vAlign w:val="center"/>
          </w:tcPr>
          <w:p w14:paraId="1001AA7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5D54C3B8" w14:textId="77777777" w:rsidTr="00DB7E24">
        <w:trPr>
          <w:trHeight w:val="262"/>
        </w:trPr>
        <w:tc>
          <w:tcPr>
            <w:tcW w:w="7229" w:type="dxa"/>
          </w:tcPr>
          <w:p w14:paraId="2427FAEA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lang w:val="en-GB"/>
              </w:rPr>
              <w:t>The procurement areas are goods and services</w:t>
            </w:r>
          </w:p>
        </w:tc>
        <w:tc>
          <w:tcPr>
            <w:tcW w:w="567" w:type="dxa"/>
            <w:vAlign w:val="center"/>
          </w:tcPr>
          <w:p w14:paraId="2CD19835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67" w:type="dxa"/>
            <w:vAlign w:val="center"/>
          </w:tcPr>
          <w:p w14:paraId="7FC901BE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50EF676B" w14:textId="77777777" w:rsidTr="00DB7E24">
        <w:trPr>
          <w:trHeight w:val="262"/>
        </w:trPr>
        <w:tc>
          <w:tcPr>
            <w:tcW w:w="8363" w:type="dxa"/>
            <w:gridSpan w:val="3"/>
          </w:tcPr>
          <w:p w14:paraId="17E540B0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t>Possible comments</w:t>
            </w:r>
            <w:r w:rsidRPr="00B04E5C">
              <w:t>:</w:t>
            </w:r>
          </w:p>
        </w:tc>
      </w:tr>
      <w:tr w:rsidR="00B04E5C" w:rsidRPr="00B04E5C" w14:paraId="63D8BDE8" w14:textId="77777777" w:rsidTr="00DB7E24">
        <w:trPr>
          <w:trHeight w:val="262"/>
        </w:trPr>
        <w:tc>
          <w:tcPr>
            <w:tcW w:w="8363" w:type="dxa"/>
            <w:gridSpan w:val="3"/>
          </w:tcPr>
          <w:p w14:paraId="0B5F58A7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0CFA52D0" w14:textId="77777777" w:rsidR="00B04E5C" w:rsidRPr="00B04E5C" w:rsidRDefault="00B04E5C" w:rsidP="00B04E5C">
      <w:pPr>
        <w:spacing w:after="0"/>
        <w:rPr>
          <w:lang w:val="en-GB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86"/>
        <w:gridCol w:w="619"/>
        <w:gridCol w:w="567"/>
      </w:tblGrid>
      <w:tr w:rsidR="00B04E5C" w:rsidRPr="00B04E5C" w14:paraId="50ABF571" w14:textId="77777777" w:rsidTr="00DB7E24">
        <w:trPr>
          <w:trHeight w:val="262"/>
        </w:trPr>
        <w:tc>
          <w:tcPr>
            <w:tcW w:w="7886" w:type="dxa"/>
          </w:tcPr>
          <w:p w14:paraId="7A47ADC1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2.2 Does the procurement guidelines cover the volumes that might be procured? (mandatory)</w:t>
            </w:r>
          </w:p>
        </w:tc>
        <w:tc>
          <w:tcPr>
            <w:tcW w:w="619" w:type="dxa"/>
            <w:vAlign w:val="center"/>
          </w:tcPr>
          <w:p w14:paraId="2AE1CE2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Yes </w:t>
            </w:r>
          </w:p>
        </w:tc>
        <w:tc>
          <w:tcPr>
            <w:tcW w:w="567" w:type="dxa"/>
            <w:vAlign w:val="center"/>
          </w:tcPr>
          <w:p w14:paraId="33AEB6EA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5F42B21A" w14:textId="77777777" w:rsidTr="00DB7E24">
        <w:trPr>
          <w:trHeight w:val="262"/>
        </w:trPr>
        <w:tc>
          <w:tcPr>
            <w:tcW w:w="7886" w:type="dxa"/>
          </w:tcPr>
          <w:p w14:paraId="6FF3BFFF" w14:textId="77777777" w:rsidR="00B04E5C" w:rsidRPr="00B04E5C" w:rsidRDefault="00B04E5C" w:rsidP="00B04E5C">
            <w:pPr>
              <w:rPr>
                <w:i/>
                <w:lang w:val="en-US"/>
              </w:rPr>
            </w:pPr>
            <w:r w:rsidRPr="00B04E5C">
              <w:rPr>
                <w:i/>
                <w:lang w:val="en-US"/>
              </w:rPr>
              <w:t>Possible comments:</w:t>
            </w:r>
          </w:p>
        </w:tc>
        <w:tc>
          <w:tcPr>
            <w:tcW w:w="619" w:type="dxa"/>
            <w:vAlign w:val="center"/>
          </w:tcPr>
          <w:p w14:paraId="75199291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US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67" w:type="dxa"/>
            <w:vAlign w:val="center"/>
          </w:tcPr>
          <w:p w14:paraId="7118CB78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4770B799" w14:textId="77777777" w:rsidTr="00DB7E24">
        <w:trPr>
          <w:trHeight w:val="262"/>
        </w:trPr>
        <w:tc>
          <w:tcPr>
            <w:tcW w:w="9072" w:type="dxa"/>
            <w:gridSpan w:val="3"/>
          </w:tcPr>
          <w:p w14:paraId="1CB784DC" w14:textId="77777777" w:rsidR="00B04E5C" w:rsidRPr="00B04E5C" w:rsidRDefault="00B04E5C" w:rsidP="00B04E5C">
            <w:pPr>
              <w:rPr>
                <w:lang w:val="en-US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US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4A4053F4" w14:textId="77777777" w:rsidR="00B04E5C" w:rsidRPr="00B04E5C" w:rsidRDefault="00B04E5C" w:rsidP="00B04E5C">
      <w:pPr>
        <w:spacing w:after="0"/>
        <w:rPr>
          <w:lang w:val="en-GB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86"/>
        <w:gridCol w:w="619"/>
        <w:gridCol w:w="567"/>
      </w:tblGrid>
      <w:tr w:rsidR="00B04E5C" w:rsidRPr="00B04E5C" w14:paraId="4C08D937" w14:textId="77777777" w:rsidTr="00DB7E24">
        <w:trPr>
          <w:trHeight w:val="262"/>
        </w:trPr>
        <w:tc>
          <w:tcPr>
            <w:tcW w:w="7886" w:type="dxa"/>
          </w:tcPr>
          <w:p w14:paraId="20E19CA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2.3 Are thresholds for direct procurement acceptable?</w:t>
            </w:r>
          </w:p>
        </w:tc>
        <w:tc>
          <w:tcPr>
            <w:tcW w:w="619" w:type="dxa"/>
            <w:vAlign w:val="center"/>
          </w:tcPr>
          <w:p w14:paraId="0A433A17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Yes </w:t>
            </w:r>
          </w:p>
        </w:tc>
        <w:tc>
          <w:tcPr>
            <w:tcW w:w="567" w:type="dxa"/>
            <w:vAlign w:val="center"/>
          </w:tcPr>
          <w:p w14:paraId="5018372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48F5B70A" w14:textId="77777777" w:rsidTr="00DB7E24">
        <w:trPr>
          <w:trHeight w:val="262"/>
        </w:trPr>
        <w:tc>
          <w:tcPr>
            <w:tcW w:w="7886" w:type="dxa"/>
          </w:tcPr>
          <w:p w14:paraId="0A81EB1A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t>Possible comments:</w:t>
            </w:r>
          </w:p>
        </w:tc>
        <w:tc>
          <w:tcPr>
            <w:tcW w:w="619" w:type="dxa"/>
            <w:vAlign w:val="center"/>
          </w:tcPr>
          <w:p w14:paraId="3524E8F0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67" w:type="dxa"/>
            <w:vAlign w:val="center"/>
          </w:tcPr>
          <w:p w14:paraId="64090445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491A6892" w14:textId="77777777" w:rsidTr="00DB7E24">
        <w:trPr>
          <w:trHeight w:val="262"/>
        </w:trPr>
        <w:tc>
          <w:tcPr>
            <w:tcW w:w="9072" w:type="dxa"/>
            <w:gridSpan w:val="3"/>
          </w:tcPr>
          <w:p w14:paraId="157BCAA9" w14:textId="77777777" w:rsidR="00B04E5C" w:rsidRPr="00B04E5C" w:rsidRDefault="00B04E5C" w:rsidP="00B04E5C">
            <w:pPr>
              <w:rPr>
                <w:lang w:val="en-US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152A8534" w14:textId="77777777" w:rsidR="00B04E5C" w:rsidRPr="00B04E5C" w:rsidRDefault="00B04E5C" w:rsidP="00B04E5C">
      <w:pPr>
        <w:spacing w:after="0"/>
        <w:rPr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86"/>
        <w:gridCol w:w="619"/>
        <w:gridCol w:w="567"/>
      </w:tblGrid>
      <w:tr w:rsidR="00B04E5C" w:rsidRPr="00B04E5C" w14:paraId="34CBC3D4" w14:textId="77777777" w:rsidTr="00DB7E24">
        <w:trPr>
          <w:trHeight w:val="262"/>
        </w:trPr>
        <w:tc>
          <w:tcPr>
            <w:tcW w:w="7886" w:type="dxa"/>
          </w:tcPr>
          <w:p w14:paraId="1B44DF67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2.4 Does the procurement guidelines cover the organisation that are to be responsible for procurements</w:t>
            </w:r>
          </w:p>
        </w:tc>
        <w:tc>
          <w:tcPr>
            <w:tcW w:w="619" w:type="dxa"/>
            <w:vAlign w:val="center"/>
          </w:tcPr>
          <w:p w14:paraId="3C3B3F2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 xml:space="preserve">Yes </w:t>
            </w:r>
          </w:p>
        </w:tc>
        <w:tc>
          <w:tcPr>
            <w:tcW w:w="567" w:type="dxa"/>
            <w:vAlign w:val="center"/>
          </w:tcPr>
          <w:p w14:paraId="47F2484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4EADBFBC" w14:textId="77777777" w:rsidTr="00DB7E24">
        <w:trPr>
          <w:trHeight w:val="262"/>
        </w:trPr>
        <w:tc>
          <w:tcPr>
            <w:tcW w:w="7886" w:type="dxa"/>
          </w:tcPr>
          <w:p w14:paraId="08247569" w14:textId="77777777" w:rsidR="00B04E5C" w:rsidRPr="00B04E5C" w:rsidRDefault="00B04E5C" w:rsidP="00B04E5C">
            <w:pPr>
              <w:rPr>
                <w:i/>
              </w:rPr>
            </w:pPr>
            <w:r w:rsidRPr="00B04E5C">
              <w:rPr>
                <w:i/>
              </w:rPr>
              <w:lastRenderedPageBreak/>
              <w:t>Possible comments:</w:t>
            </w:r>
          </w:p>
        </w:tc>
        <w:tc>
          <w:tcPr>
            <w:tcW w:w="619" w:type="dxa"/>
            <w:vAlign w:val="center"/>
          </w:tcPr>
          <w:p w14:paraId="79B8E501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567" w:type="dxa"/>
            <w:vAlign w:val="center"/>
          </w:tcPr>
          <w:p w14:paraId="4536497B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1F64BD34" w14:textId="77777777" w:rsidTr="00DB7E24">
        <w:trPr>
          <w:trHeight w:val="262"/>
        </w:trPr>
        <w:tc>
          <w:tcPr>
            <w:tcW w:w="9072" w:type="dxa"/>
            <w:gridSpan w:val="3"/>
          </w:tcPr>
          <w:p w14:paraId="7AA17725" w14:textId="77777777" w:rsidR="00B04E5C" w:rsidRPr="00B04E5C" w:rsidRDefault="00B04E5C" w:rsidP="00B04E5C">
            <w:pPr>
              <w:rPr>
                <w:lang w:val="en-US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76BB49FB" w14:textId="77777777" w:rsidR="00B04E5C" w:rsidRPr="00B04E5C" w:rsidRDefault="00B04E5C" w:rsidP="00B04E5C">
      <w:pPr>
        <w:rPr>
          <w:lang w:val="en-US"/>
        </w:rPr>
      </w:pPr>
    </w:p>
    <w:p w14:paraId="0A121713" w14:textId="77777777" w:rsidR="00B04E5C" w:rsidRPr="00B04E5C" w:rsidRDefault="00B04E5C" w:rsidP="00B04E5C">
      <w:pPr>
        <w:rPr>
          <w:b/>
          <w:bCs/>
        </w:rPr>
      </w:pPr>
      <w:r w:rsidRPr="00B04E5C">
        <w:rPr>
          <w:b/>
          <w:bCs/>
        </w:rPr>
        <w:t>Objectivity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42"/>
        <w:gridCol w:w="615"/>
        <w:gridCol w:w="615"/>
      </w:tblGrid>
      <w:tr w:rsidR="00B04E5C" w:rsidRPr="00B04E5C" w14:paraId="01FEED8D" w14:textId="77777777" w:rsidTr="00DB7E24">
        <w:trPr>
          <w:trHeight w:val="262"/>
        </w:trPr>
        <w:tc>
          <w:tcPr>
            <w:tcW w:w="7842" w:type="dxa"/>
          </w:tcPr>
          <w:p w14:paraId="730BF52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3.1 Are the procurement guidelines designed so that national and international tenderers are equally treated?</w:t>
            </w:r>
          </w:p>
        </w:tc>
        <w:tc>
          <w:tcPr>
            <w:tcW w:w="615" w:type="dxa"/>
            <w:vAlign w:val="center"/>
          </w:tcPr>
          <w:p w14:paraId="2CC92E1E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Yes</w:t>
            </w:r>
          </w:p>
        </w:tc>
        <w:tc>
          <w:tcPr>
            <w:tcW w:w="615" w:type="dxa"/>
            <w:vAlign w:val="center"/>
          </w:tcPr>
          <w:p w14:paraId="3CFAF111" w14:textId="77777777" w:rsidR="00B04E5C" w:rsidRPr="00B04E5C" w:rsidRDefault="00B04E5C" w:rsidP="00B04E5C">
            <w:pPr>
              <w:rPr>
                <w:b/>
              </w:rPr>
            </w:pPr>
            <w:r w:rsidRPr="00B04E5C">
              <w:rPr>
                <w:b/>
              </w:rPr>
              <w:t>No</w:t>
            </w:r>
          </w:p>
        </w:tc>
      </w:tr>
      <w:tr w:rsidR="00B04E5C" w:rsidRPr="00B04E5C" w14:paraId="37545F53" w14:textId="77777777" w:rsidTr="00DB7E24">
        <w:trPr>
          <w:trHeight w:val="262"/>
        </w:trPr>
        <w:tc>
          <w:tcPr>
            <w:tcW w:w="7842" w:type="dxa"/>
          </w:tcPr>
          <w:p w14:paraId="2BEBDB91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b/>
                <w:lang w:val="en-GB"/>
              </w:rPr>
              <w:t>A)</w:t>
            </w:r>
            <w:r w:rsidRPr="00B04E5C">
              <w:rPr>
                <w:lang w:val="en-GB"/>
              </w:rPr>
              <w:t xml:space="preserve"> Are procurements always available for both national and international tenderers?</w:t>
            </w:r>
          </w:p>
        </w:tc>
        <w:tc>
          <w:tcPr>
            <w:tcW w:w="615" w:type="dxa"/>
            <w:vAlign w:val="center"/>
          </w:tcPr>
          <w:p w14:paraId="12531D00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615" w:type="dxa"/>
            <w:vAlign w:val="center"/>
          </w:tcPr>
          <w:p w14:paraId="198C52E2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4F5AEFA" w14:textId="77777777" w:rsidTr="00DB7E24">
        <w:trPr>
          <w:trHeight w:val="262"/>
        </w:trPr>
        <w:tc>
          <w:tcPr>
            <w:tcW w:w="7842" w:type="dxa"/>
          </w:tcPr>
          <w:p w14:paraId="3AD9C7F9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b/>
                <w:lang w:val="en-GB"/>
              </w:rPr>
              <w:t>B)</w:t>
            </w:r>
            <w:r w:rsidRPr="00B04E5C">
              <w:rPr>
                <w:lang w:val="en-GB"/>
              </w:rPr>
              <w:t xml:space="preserve"> Are there language requirements that accepts languages other than the official language?</w:t>
            </w:r>
          </w:p>
        </w:tc>
        <w:tc>
          <w:tcPr>
            <w:tcW w:w="615" w:type="dxa"/>
            <w:vAlign w:val="center"/>
          </w:tcPr>
          <w:p w14:paraId="4FD9669C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lang w:val="en-GB"/>
              </w:rPr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  <w:tc>
          <w:tcPr>
            <w:tcW w:w="615" w:type="dxa"/>
            <w:vAlign w:val="center"/>
          </w:tcPr>
          <w:p w14:paraId="62424FA1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instrText xml:space="preserve"> FORMCHECKBOX </w:instrText>
            </w:r>
            <w:r w:rsidRPr="00B04E5C"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2B69C16C" w14:textId="77777777" w:rsidTr="00DB7E24">
        <w:trPr>
          <w:trHeight w:val="262"/>
        </w:trPr>
        <w:tc>
          <w:tcPr>
            <w:tcW w:w="9072" w:type="dxa"/>
            <w:gridSpan w:val="3"/>
          </w:tcPr>
          <w:p w14:paraId="00467E59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t>Possible comments</w:t>
            </w:r>
            <w:r w:rsidRPr="00B04E5C">
              <w:t>:</w:t>
            </w:r>
          </w:p>
        </w:tc>
      </w:tr>
      <w:tr w:rsidR="00B04E5C" w:rsidRPr="00B04E5C" w14:paraId="6BF62CC7" w14:textId="77777777" w:rsidTr="00DB7E24">
        <w:trPr>
          <w:trHeight w:val="262"/>
        </w:trPr>
        <w:tc>
          <w:tcPr>
            <w:tcW w:w="9072" w:type="dxa"/>
            <w:gridSpan w:val="3"/>
          </w:tcPr>
          <w:p w14:paraId="132E22B5" w14:textId="77777777" w:rsidR="00B04E5C" w:rsidRPr="00B04E5C" w:rsidRDefault="00B04E5C" w:rsidP="00B04E5C">
            <w:r w:rsidRPr="00B04E5C">
              <w:rPr>
                <w:b/>
              </w:rPr>
              <w:t xml:space="preserve">A) </w:t>
            </w: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  <w:tr w:rsidR="00B04E5C" w:rsidRPr="00B04E5C" w14:paraId="29E123DB" w14:textId="77777777" w:rsidTr="00DB7E24">
        <w:trPr>
          <w:trHeight w:val="262"/>
        </w:trPr>
        <w:tc>
          <w:tcPr>
            <w:tcW w:w="9072" w:type="dxa"/>
            <w:gridSpan w:val="3"/>
          </w:tcPr>
          <w:p w14:paraId="5E20C2E1" w14:textId="77777777" w:rsidR="00B04E5C" w:rsidRPr="00B04E5C" w:rsidRDefault="00B04E5C" w:rsidP="00B04E5C">
            <w:r w:rsidRPr="00B04E5C">
              <w:rPr>
                <w:b/>
              </w:rPr>
              <w:t>B)</w:t>
            </w:r>
            <w:r w:rsidRPr="00B04E5C">
              <w:rPr>
                <w:i/>
              </w:rPr>
              <w:t xml:space="preserve"> </w:t>
            </w: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3D295489" w14:textId="77777777" w:rsidR="00B04E5C" w:rsidRPr="00B04E5C" w:rsidRDefault="00B04E5C" w:rsidP="00B04E5C">
      <w:pPr>
        <w:spacing w:after="0"/>
        <w:rPr>
          <w:sz w:val="6"/>
          <w:szCs w:val="4"/>
          <w:lang w:val="en-GB"/>
        </w:rPr>
      </w:pP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8"/>
        <w:gridCol w:w="582"/>
        <w:gridCol w:w="582"/>
      </w:tblGrid>
      <w:tr w:rsidR="00B04E5C" w:rsidRPr="00B04E5C" w14:paraId="7B390AB4" w14:textId="77777777" w:rsidTr="00DB7E24">
        <w:trPr>
          <w:trHeight w:val="262"/>
        </w:trPr>
        <w:tc>
          <w:tcPr>
            <w:tcW w:w="7908" w:type="dxa"/>
          </w:tcPr>
          <w:p w14:paraId="759CECA6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3.2 Is it a requirement that the tender documents shall be designed in such way that tenderers are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>equal treated and</w:t>
            </w:r>
            <w:r w:rsidRPr="00B04E5C">
              <w:rPr>
                <w:lang w:val="en-GB"/>
              </w:rPr>
              <w:t xml:space="preserve"> </w:t>
            </w:r>
            <w:r w:rsidRPr="00B04E5C">
              <w:rPr>
                <w:b/>
                <w:lang w:val="en-GB"/>
              </w:rPr>
              <w:t xml:space="preserve">non-discriminatad? </w:t>
            </w:r>
            <w:r w:rsidRPr="00B04E5C">
              <w:rPr>
                <w:bCs/>
              </w:rPr>
              <w:t>(in accordance with The principles of public procurement)</w:t>
            </w:r>
          </w:p>
        </w:tc>
        <w:tc>
          <w:tcPr>
            <w:tcW w:w="582" w:type="dxa"/>
          </w:tcPr>
          <w:p w14:paraId="202F9730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Yes</w:t>
            </w:r>
          </w:p>
        </w:tc>
        <w:tc>
          <w:tcPr>
            <w:tcW w:w="582" w:type="dxa"/>
          </w:tcPr>
          <w:p w14:paraId="5CC7E214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32B20FDE" w14:textId="77777777" w:rsidTr="00DB7E24">
        <w:trPr>
          <w:trHeight w:val="262"/>
        </w:trPr>
        <w:tc>
          <w:tcPr>
            <w:tcW w:w="7908" w:type="dxa"/>
          </w:tcPr>
          <w:p w14:paraId="565C9BBE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  <w:lang w:val="en-GB"/>
              </w:rPr>
              <w:t>Possible comments:</w:t>
            </w:r>
          </w:p>
        </w:tc>
        <w:tc>
          <w:tcPr>
            <w:tcW w:w="582" w:type="dxa"/>
            <w:vAlign w:val="center"/>
          </w:tcPr>
          <w:p w14:paraId="39CFA7B5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82" w:type="dxa"/>
            <w:vAlign w:val="center"/>
          </w:tcPr>
          <w:p w14:paraId="6E61A2DE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441BDDC7" w14:textId="77777777" w:rsidTr="00DB7E24">
        <w:trPr>
          <w:trHeight w:val="262"/>
        </w:trPr>
        <w:tc>
          <w:tcPr>
            <w:tcW w:w="9072" w:type="dxa"/>
            <w:gridSpan w:val="3"/>
          </w:tcPr>
          <w:p w14:paraId="74177CCE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7C17E758" w14:textId="77777777" w:rsidR="00B04E5C" w:rsidRPr="00B04E5C" w:rsidRDefault="00B04E5C" w:rsidP="00B04E5C">
      <w:pPr>
        <w:spacing w:after="0"/>
        <w:rPr>
          <w:b/>
          <w:bCs/>
        </w:rPr>
      </w:pPr>
    </w:p>
    <w:p w14:paraId="3C1302D2" w14:textId="77777777" w:rsidR="00B04E5C" w:rsidRPr="00B04E5C" w:rsidRDefault="00B04E5C" w:rsidP="00B04E5C">
      <w:r w:rsidRPr="00B04E5C">
        <w:rPr>
          <w:b/>
          <w:bCs/>
        </w:rPr>
        <w:t>Sustainability</w:t>
      </w:r>
    </w:p>
    <w:tbl>
      <w:tblPr>
        <w:tblpPr w:leftFromText="180" w:rightFromText="180" w:vertAnchor="text" w:horzAnchor="margin" w:tblpY="15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8"/>
        <w:gridCol w:w="582"/>
        <w:gridCol w:w="582"/>
      </w:tblGrid>
      <w:tr w:rsidR="00B04E5C" w:rsidRPr="00B04E5C" w14:paraId="13C3671B" w14:textId="77777777" w:rsidTr="00DB7E24">
        <w:trPr>
          <w:trHeight w:val="262"/>
        </w:trPr>
        <w:tc>
          <w:tcPr>
            <w:tcW w:w="7908" w:type="dxa"/>
          </w:tcPr>
          <w:p w14:paraId="406002D6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4.1 Does the procurement guidelines contain writings about taking sustainability consideration into account (environmental, economic and social), when it is relevant?</w:t>
            </w:r>
          </w:p>
        </w:tc>
        <w:tc>
          <w:tcPr>
            <w:tcW w:w="582" w:type="dxa"/>
          </w:tcPr>
          <w:p w14:paraId="3E59AFB2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Yes</w:t>
            </w:r>
          </w:p>
        </w:tc>
        <w:tc>
          <w:tcPr>
            <w:tcW w:w="582" w:type="dxa"/>
          </w:tcPr>
          <w:p w14:paraId="11B62558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t>No</w:t>
            </w:r>
          </w:p>
        </w:tc>
      </w:tr>
      <w:tr w:rsidR="00B04E5C" w:rsidRPr="00B04E5C" w14:paraId="437798A6" w14:textId="77777777" w:rsidTr="00DB7E24">
        <w:trPr>
          <w:trHeight w:val="262"/>
        </w:trPr>
        <w:tc>
          <w:tcPr>
            <w:tcW w:w="7908" w:type="dxa"/>
          </w:tcPr>
          <w:p w14:paraId="4A572AE2" w14:textId="77777777" w:rsidR="00B04E5C" w:rsidRPr="00B04E5C" w:rsidRDefault="00B04E5C" w:rsidP="00B04E5C">
            <w:pPr>
              <w:rPr>
                <w:lang w:val="en-GB"/>
              </w:rPr>
            </w:pPr>
            <w:r w:rsidRPr="00B04E5C">
              <w:rPr>
                <w:i/>
                <w:lang w:val="en-GB"/>
              </w:rPr>
              <w:t>Possible comments:</w:t>
            </w:r>
          </w:p>
        </w:tc>
        <w:tc>
          <w:tcPr>
            <w:tcW w:w="582" w:type="dxa"/>
            <w:vAlign w:val="center"/>
          </w:tcPr>
          <w:p w14:paraId="0D150329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  <w:tc>
          <w:tcPr>
            <w:tcW w:w="582" w:type="dxa"/>
            <w:vAlign w:val="center"/>
          </w:tcPr>
          <w:p w14:paraId="7A26F450" w14:textId="77777777" w:rsidR="00B04E5C" w:rsidRPr="00B04E5C" w:rsidRDefault="00B04E5C" w:rsidP="00B04E5C">
            <w:pPr>
              <w:rPr>
                <w:b/>
                <w:lang w:val="en-GB"/>
              </w:rPr>
            </w:pPr>
            <w:r w:rsidRPr="00B04E5C">
              <w:rPr>
                <w:b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E5C">
              <w:rPr>
                <w:b/>
                <w:lang w:val="en-GB"/>
              </w:rPr>
              <w:instrText xml:space="preserve"> FORMCHECKBOX </w:instrText>
            </w:r>
            <w:r w:rsidRPr="00B04E5C">
              <w:rPr>
                <w:b/>
                <w:lang w:val="en-GB"/>
              </w:rPr>
            </w:r>
            <w:r w:rsidRPr="00B04E5C">
              <w:rPr>
                <w:b/>
                <w:lang w:val="en-GB"/>
              </w:rPr>
              <w:fldChar w:fldCharType="separate"/>
            </w:r>
            <w:r w:rsidRPr="00B04E5C">
              <w:fldChar w:fldCharType="end"/>
            </w:r>
          </w:p>
        </w:tc>
      </w:tr>
      <w:tr w:rsidR="00B04E5C" w:rsidRPr="00B04E5C" w14:paraId="3CEBCDD7" w14:textId="77777777" w:rsidTr="00DB7E24">
        <w:trPr>
          <w:trHeight w:val="262"/>
        </w:trPr>
        <w:tc>
          <w:tcPr>
            <w:tcW w:w="9072" w:type="dxa"/>
            <w:gridSpan w:val="3"/>
          </w:tcPr>
          <w:p w14:paraId="5E27EE3F" w14:textId="77777777" w:rsidR="00B04E5C" w:rsidRPr="00B04E5C" w:rsidRDefault="00B04E5C" w:rsidP="00B04E5C">
            <w:pPr>
              <w:rPr>
                <w:i/>
                <w:lang w:val="en-GB"/>
              </w:rPr>
            </w:pPr>
            <w:r w:rsidRPr="00B04E5C">
              <w:rPr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E5C">
              <w:rPr>
                <w:i/>
                <w:lang w:val="en-GB"/>
              </w:rPr>
              <w:instrText xml:space="preserve"> FORMTEXT </w:instrText>
            </w:r>
            <w:r w:rsidRPr="00B04E5C">
              <w:rPr>
                <w:i/>
              </w:rPr>
            </w:r>
            <w:r w:rsidRPr="00B04E5C">
              <w:rPr>
                <w:i/>
              </w:rPr>
              <w:fldChar w:fldCharType="separate"/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rPr>
                <w:i/>
              </w:rPr>
              <w:t> </w:t>
            </w:r>
            <w:r w:rsidRPr="00B04E5C">
              <w:fldChar w:fldCharType="end"/>
            </w:r>
          </w:p>
        </w:tc>
      </w:tr>
    </w:tbl>
    <w:p w14:paraId="3D447A9C" w14:textId="77777777" w:rsidR="00B04E5C" w:rsidRPr="00B04E5C" w:rsidRDefault="00B04E5C" w:rsidP="00B04E5C">
      <w:pPr>
        <w:rPr>
          <w:lang w:val="en-GB"/>
        </w:rPr>
      </w:pPr>
    </w:p>
    <w:sectPr w:rsidR="00B04E5C" w:rsidRPr="00B04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04BB" w14:textId="77777777" w:rsidR="001A5707" w:rsidRDefault="001A5707" w:rsidP="00B04E5C">
      <w:pPr>
        <w:spacing w:after="0" w:line="240" w:lineRule="auto"/>
      </w:pPr>
      <w:r>
        <w:separator/>
      </w:r>
    </w:p>
  </w:endnote>
  <w:endnote w:type="continuationSeparator" w:id="0">
    <w:p w14:paraId="6B0B1AD4" w14:textId="77777777" w:rsidR="001A5707" w:rsidRDefault="001A5707" w:rsidP="00B0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re Baskerville">
    <w:panose1 w:val="02000000000000000000"/>
    <w:charset w:val="00"/>
    <w:family w:val="auto"/>
    <w:pitch w:val="variable"/>
    <w:sig w:usb0="A00000F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054D" w14:textId="77777777" w:rsidR="001A5707" w:rsidRDefault="001A5707" w:rsidP="00B04E5C">
      <w:pPr>
        <w:spacing w:after="0" w:line="240" w:lineRule="auto"/>
      </w:pPr>
      <w:r>
        <w:separator/>
      </w:r>
    </w:p>
  </w:footnote>
  <w:footnote w:type="continuationSeparator" w:id="0">
    <w:p w14:paraId="389FAD48" w14:textId="77777777" w:rsidR="001A5707" w:rsidRDefault="001A5707" w:rsidP="00B04E5C">
      <w:pPr>
        <w:spacing w:after="0" w:line="240" w:lineRule="auto"/>
      </w:pPr>
      <w:r>
        <w:continuationSeparator/>
      </w:r>
    </w:p>
  </w:footnote>
  <w:footnote w:id="1">
    <w:p w14:paraId="10779836" w14:textId="77777777" w:rsidR="00B04E5C" w:rsidRPr="00320548" w:rsidRDefault="00B04E5C" w:rsidP="00B04E5C">
      <w:pPr>
        <w:pStyle w:val="FootnoteText"/>
        <w:rPr>
          <w:lang w:val="en"/>
        </w:rPr>
      </w:pPr>
      <w:r>
        <w:rPr>
          <w:rStyle w:val="FootnoteReference"/>
        </w:rPr>
        <w:footnoteRef/>
      </w:r>
      <w:r w:rsidRPr="00320548">
        <w:rPr>
          <w:lang w:val="en-GB"/>
        </w:rPr>
        <w:t xml:space="preserve"> </w:t>
      </w:r>
      <w:r w:rsidRPr="00320548">
        <w:rPr>
          <w:lang w:val="en"/>
        </w:rPr>
        <w:t>The five fundamental procurement principles that permeate the Swedish procurement legislation (LOU):</w:t>
      </w:r>
    </w:p>
    <w:p w14:paraId="57170005" w14:textId="77777777" w:rsidR="00B04E5C" w:rsidRPr="00320548" w:rsidRDefault="00B04E5C" w:rsidP="00B04E5C">
      <w:pPr>
        <w:pStyle w:val="FootnoteText"/>
        <w:numPr>
          <w:ilvl w:val="0"/>
          <w:numId w:val="28"/>
        </w:numPr>
        <w:rPr>
          <w:lang w:val="en"/>
        </w:rPr>
      </w:pPr>
      <w:r w:rsidRPr="00320548">
        <w:rPr>
          <w:lang w:val="en"/>
        </w:rPr>
        <w:t>Non-discrimination</w:t>
      </w:r>
    </w:p>
    <w:p w14:paraId="2868A6B2" w14:textId="77777777" w:rsidR="00B04E5C" w:rsidRPr="00320548" w:rsidRDefault="00B04E5C" w:rsidP="00B04E5C">
      <w:pPr>
        <w:pStyle w:val="FootnoteText"/>
        <w:numPr>
          <w:ilvl w:val="0"/>
          <w:numId w:val="28"/>
        </w:numPr>
        <w:rPr>
          <w:lang w:val="en"/>
        </w:rPr>
      </w:pPr>
      <w:r w:rsidRPr="00320548">
        <w:rPr>
          <w:lang w:val="en"/>
        </w:rPr>
        <w:t>Equal treatment</w:t>
      </w:r>
    </w:p>
    <w:p w14:paraId="51CFBD33" w14:textId="77777777" w:rsidR="00B04E5C" w:rsidRPr="00320548" w:rsidRDefault="00B04E5C" w:rsidP="00B04E5C">
      <w:pPr>
        <w:pStyle w:val="FootnoteText"/>
        <w:numPr>
          <w:ilvl w:val="0"/>
          <w:numId w:val="28"/>
        </w:numPr>
        <w:rPr>
          <w:lang w:val="en"/>
        </w:rPr>
      </w:pPr>
      <w:r w:rsidRPr="00320548">
        <w:rPr>
          <w:lang w:val="en"/>
        </w:rPr>
        <w:t>Proportionality</w:t>
      </w:r>
    </w:p>
    <w:p w14:paraId="299A32C2" w14:textId="77777777" w:rsidR="00B04E5C" w:rsidRPr="00320548" w:rsidRDefault="00B04E5C" w:rsidP="00B04E5C">
      <w:pPr>
        <w:pStyle w:val="FootnoteText"/>
        <w:numPr>
          <w:ilvl w:val="0"/>
          <w:numId w:val="28"/>
        </w:numPr>
        <w:rPr>
          <w:lang w:val="en"/>
        </w:rPr>
      </w:pPr>
      <w:r w:rsidRPr="00320548">
        <w:rPr>
          <w:lang w:val="en"/>
        </w:rPr>
        <w:t>Transparency</w:t>
      </w:r>
    </w:p>
    <w:p w14:paraId="1B99FF2A" w14:textId="77777777" w:rsidR="00B04E5C" w:rsidRPr="00320548" w:rsidRDefault="00B04E5C" w:rsidP="00B04E5C">
      <w:pPr>
        <w:pStyle w:val="FootnoteText"/>
        <w:numPr>
          <w:ilvl w:val="0"/>
          <w:numId w:val="28"/>
        </w:numPr>
        <w:rPr>
          <w:lang w:val="en"/>
        </w:rPr>
      </w:pPr>
      <w:r w:rsidRPr="00320548">
        <w:rPr>
          <w:lang w:val="en"/>
        </w:rPr>
        <w:t>Mutual recognition</w:t>
      </w:r>
    </w:p>
    <w:p w14:paraId="7DDEBB0E" w14:textId="77777777" w:rsidR="00B04E5C" w:rsidRPr="00320548" w:rsidRDefault="00B04E5C" w:rsidP="00B04E5C">
      <w:pPr>
        <w:pStyle w:val="FootnoteText"/>
        <w:rPr>
          <w:lang w:val="en-GB"/>
        </w:rPr>
      </w:pPr>
      <w:r w:rsidRPr="00320548">
        <w:rPr>
          <w:lang w:val="en"/>
        </w:rPr>
        <w:t>These principles come from EU law and apply to all public procurement.</w:t>
      </w:r>
    </w:p>
    <w:p w14:paraId="64BB0F41" w14:textId="77777777" w:rsidR="00B04E5C" w:rsidRPr="00320548" w:rsidRDefault="00B04E5C" w:rsidP="00B04E5C">
      <w:pPr>
        <w:pStyle w:val="FootnoteText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B0C0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250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20E9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CCA0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1623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006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69C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A045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382A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A8B6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05B4D"/>
    <w:multiLevelType w:val="multilevel"/>
    <w:tmpl w:val="C70E217A"/>
    <w:numStyleLink w:val="SidaNumrering"/>
  </w:abstractNum>
  <w:abstractNum w:abstractNumId="11" w15:restartNumberingAfterBreak="0">
    <w:nsid w:val="153D03D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3B06AA"/>
    <w:multiLevelType w:val="hybridMultilevel"/>
    <w:tmpl w:val="4C8276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14BF0"/>
    <w:multiLevelType w:val="multilevel"/>
    <w:tmpl w:val="C70E217A"/>
    <w:styleLink w:val="SidaNumrering"/>
    <w:lvl w:ilvl="0">
      <w:start w:val="1"/>
      <w:numFmt w:val="decimal"/>
      <w:pStyle w:val="Rubrik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09" w:hanging="56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993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5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3" w:hanging="567"/>
      </w:pPr>
      <w:rPr>
        <w:rFonts w:hint="default"/>
      </w:rPr>
    </w:lvl>
  </w:abstractNum>
  <w:abstractNum w:abstractNumId="14" w15:restartNumberingAfterBreak="0">
    <w:nsid w:val="36674056"/>
    <w:multiLevelType w:val="multilevel"/>
    <w:tmpl w:val="C70E217A"/>
    <w:numStyleLink w:val="SidaNumrering"/>
  </w:abstractNum>
  <w:abstractNum w:abstractNumId="15" w15:restartNumberingAfterBreak="0">
    <w:nsid w:val="3B5B59E2"/>
    <w:multiLevelType w:val="multilevel"/>
    <w:tmpl w:val="C70E217A"/>
    <w:name w:val="Sida22"/>
    <w:numStyleLink w:val="SidaNumrering"/>
  </w:abstractNum>
  <w:abstractNum w:abstractNumId="16" w15:restartNumberingAfterBreak="0">
    <w:nsid w:val="3E336DC6"/>
    <w:multiLevelType w:val="hybridMultilevel"/>
    <w:tmpl w:val="A3325F5C"/>
    <w:lvl w:ilvl="0" w:tplc="E89C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424C2"/>
    <w:multiLevelType w:val="multilevel"/>
    <w:tmpl w:val="C70E217A"/>
    <w:numStyleLink w:val="SidaNumrering"/>
  </w:abstractNum>
  <w:abstractNum w:abstractNumId="18" w15:restartNumberingAfterBreak="0">
    <w:nsid w:val="556265A5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FE2FC3"/>
    <w:multiLevelType w:val="multilevel"/>
    <w:tmpl w:val="041D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82A0916"/>
    <w:multiLevelType w:val="multilevel"/>
    <w:tmpl w:val="C70E217A"/>
    <w:numStyleLink w:val="SidaNumrering"/>
  </w:abstractNum>
  <w:abstractNum w:abstractNumId="21" w15:restartNumberingAfterBreak="0">
    <w:nsid w:val="58A45D1C"/>
    <w:multiLevelType w:val="multilevel"/>
    <w:tmpl w:val="C70E217A"/>
    <w:numStyleLink w:val="SidaNumrering"/>
  </w:abstractNum>
  <w:abstractNum w:abstractNumId="22" w15:restartNumberingAfterBreak="0">
    <w:nsid w:val="5EC500B1"/>
    <w:multiLevelType w:val="hybridMultilevel"/>
    <w:tmpl w:val="0B6C8464"/>
    <w:lvl w:ilvl="0" w:tplc="54E07FF6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4AB"/>
    <w:multiLevelType w:val="multilevel"/>
    <w:tmpl w:val="F5382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DD4898"/>
    <w:multiLevelType w:val="hybridMultilevel"/>
    <w:tmpl w:val="5992D304"/>
    <w:lvl w:ilvl="0" w:tplc="F59C1BFA">
      <w:start w:val="1"/>
      <w:numFmt w:val="bullet"/>
      <w:pStyle w:val="Punktlista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99950418">
    <w:abstractNumId w:val="16"/>
  </w:num>
  <w:num w:numId="2" w16cid:durableId="1260597593">
    <w:abstractNumId w:val="22"/>
  </w:num>
  <w:num w:numId="3" w16cid:durableId="1405564016">
    <w:abstractNumId w:val="23"/>
  </w:num>
  <w:num w:numId="4" w16cid:durableId="1777939404">
    <w:abstractNumId w:val="23"/>
  </w:num>
  <w:num w:numId="5" w16cid:durableId="1004018351">
    <w:abstractNumId w:val="23"/>
  </w:num>
  <w:num w:numId="6" w16cid:durableId="1965648658">
    <w:abstractNumId w:val="24"/>
  </w:num>
  <w:num w:numId="7" w16cid:durableId="420879960">
    <w:abstractNumId w:val="18"/>
  </w:num>
  <w:num w:numId="8" w16cid:durableId="65228665">
    <w:abstractNumId w:val="11"/>
  </w:num>
  <w:num w:numId="9" w16cid:durableId="450629924">
    <w:abstractNumId w:val="19"/>
  </w:num>
  <w:num w:numId="10" w16cid:durableId="2101169812">
    <w:abstractNumId w:val="9"/>
  </w:num>
  <w:num w:numId="11" w16cid:durableId="1361276621">
    <w:abstractNumId w:val="7"/>
  </w:num>
  <w:num w:numId="12" w16cid:durableId="1973056356">
    <w:abstractNumId w:val="6"/>
  </w:num>
  <w:num w:numId="13" w16cid:durableId="978608302">
    <w:abstractNumId w:val="5"/>
  </w:num>
  <w:num w:numId="14" w16cid:durableId="1793402290">
    <w:abstractNumId w:val="4"/>
  </w:num>
  <w:num w:numId="15" w16cid:durableId="1099520293">
    <w:abstractNumId w:val="8"/>
  </w:num>
  <w:num w:numId="16" w16cid:durableId="278604757">
    <w:abstractNumId w:val="3"/>
  </w:num>
  <w:num w:numId="17" w16cid:durableId="1635602864">
    <w:abstractNumId w:val="2"/>
  </w:num>
  <w:num w:numId="18" w16cid:durableId="1473406276">
    <w:abstractNumId w:val="1"/>
  </w:num>
  <w:num w:numId="19" w16cid:durableId="878973131">
    <w:abstractNumId w:val="0"/>
  </w:num>
  <w:num w:numId="20" w16cid:durableId="1239558072">
    <w:abstractNumId w:val="24"/>
  </w:num>
  <w:num w:numId="21" w16cid:durableId="707342273">
    <w:abstractNumId w:val="15"/>
  </w:num>
  <w:num w:numId="22" w16cid:durableId="1516771291">
    <w:abstractNumId w:val="13"/>
  </w:num>
  <w:num w:numId="23" w16cid:durableId="1274249167">
    <w:abstractNumId w:val="10"/>
  </w:num>
  <w:num w:numId="24" w16cid:durableId="1866555946">
    <w:abstractNumId w:val="17"/>
  </w:num>
  <w:num w:numId="25" w16cid:durableId="34015114">
    <w:abstractNumId w:val="20"/>
  </w:num>
  <w:num w:numId="26" w16cid:durableId="2075927061">
    <w:abstractNumId w:val="14"/>
    <w:lvlOverride w:ilvl="2">
      <w:lvl w:ilvl="2">
        <w:start w:val="1"/>
        <w:numFmt w:val="decimal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  <w:num w:numId="27" w16cid:durableId="1531408233">
    <w:abstractNumId w:val="21"/>
    <w:lvlOverride w:ilvl="1">
      <w:lvl w:ilvl="1">
        <w:start w:val="1"/>
        <w:numFmt w:val="decimal"/>
        <w:pStyle w:val="Rubrik2"/>
        <w:lvlText w:val="%1.%2"/>
        <w:lvlJc w:val="left"/>
        <w:pPr>
          <w:ind w:left="709" w:hanging="567"/>
        </w:pPr>
      </w:lvl>
    </w:lvlOverride>
    <w:lvlOverride w:ilvl="2">
      <w:lvl w:ilvl="2">
        <w:start w:val="1"/>
        <w:numFmt w:val="decimal"/>
        <w:pStyle w:val="Rubrik3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  <w:num w:numId="28" w16cid:durableId="20516095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5C"/>
    <w:rsid w:val="00097556"/>
    <w:rsid w:val="00097F53"/>
    <w:rsid w:val="000E5A15"/>
    <w:rsid w:val="001460A3"/>
    <w:rsid w:val="001559D8"/>
    <w:rsid w:val="001A5707"/>
    <w:rsid w:val="001B0CED"/>
    <w:rsid w:val="001C1725"/>
    <w:rsid w:val="001D39ED"/>
    <w:rsid w:val="001D3FAA"/>
    <w:rsid w:val="00203974"/>
    <w:rsid w:val="00241B4F"/>
    <w:rsid w:val="002509BD"/>
    <w:rsid w:val="002569B0"/>
    <w:rsid w:val="00271C12"/>
    <w:rsid w:val="002D6E80"/>
    <w:rsid w:val="002E7B14"/>
    <w:rsid w:val="002F2F61"/>
    <w:rsid w:val="002F349F"/>
    <w:rsid w:val="00331D24"/>
    <w:rsid w:val="00342462"/>
    <w:rsid w:val="003533FB"/>
    <w:rsid w:val="00353C64"/>
    <w:rsid w:val="00391A1F"/>
    <w:rsid w:val="00397F7B"/>
    <w:rsid w:val="003B42A6"/>
    <w:rsid w:val="003B64E3"/>
    <w:rsid w:val="003D4547"/>
    <w:rsid w:val="00454221"/>
    <w:rsid w:val="00484AE2"/>
    <w:rsid w:val="00492129"/>
    <w:rsid w:val="004E3D01"/>
    <w:rsid w:val="00513550"/>
    <w:rsid w:val="00520910"/>
    <w:rsid w:val="00527AE7"/>
    <w:rsid w:val="0056773D"/>
    <w:rsid w:val="0057775E"/>
    <w:rsid w:val="005831C3"/>
    <w:rsid w:val="005A34B4"/>
    <w:rsid w:val="005B2ECC"/>
    <w:rsid w:val="006565B8"/>
    <w:rsid w:val="006600A1"/>
    <w:rsid w:val="00665B78"/>
    <w:rsid w:val="00681949"/>
    <w:rsid w:val="006959C4"/>
    <w:rsid w:val="006D694D"/>
    <w:rsid w:val="006F35A9"/>
    <w:rsid w:val="006F6E20"/>
    <w:rsid w:val="007125EF"/>
    <w:rsid w:val="00727E8A"/>
    <w:rsid w:val="00751AD9"/>
    <w:rsid w:val="00784D21"/>
    <w:rsid w:val="0078640C"/>
    <w:rsid w:val="007D5756"/>
    <w:rsid w:val="007E4BC4"/>
    <w:rsid w:val="0081125A"/>
    <w:rsid w:val="00851A97"/>
    <w:rsid w:val="00862B1C"/>
    <w:rsid w:val="0088342D"/>
    <w:rsid w:val="0089576E"/>
    <w:rsid w:val="00895B5E"/>
    <w:rsid w:val="008D5781"/>
    <w:rsid w:val="0092568F"/>
    <w:rsid w:val="00972846"/>
    <w:rsid w:val="009A1C60"/>
    <w:rsid w:val="009B53F3"/>
    <w:rsid w:val="009C2F95"/>
    <w:rsid w:val="00A07916"/>
    <w:rsid w:val="00A26794"/>
    <w:rsid w:val="00A420D4"/>
    <w:rsid w:val="00A62985"/>
    <w:rsid w:val="00A66EB3"/>
    <w:rsid w:val="00A848F9"/>
    <w:rsid w:val="00AE257A"/>
    <w:rsid w:val="00B04E5C"/>
    <w:rsid w:val="00B33579"/>
    <w:rsid w:val="00B56025"/>
    <w:rsid w:val="00B608DC"/>
    <w:rsid w:val="00B934CF"/>
    <w:rsid w:val="00B963CF"/>
    <w:rsid w:val="00BA405F"/>
    <w:rsid w:val="00C20EBA"/>
    <w:rsid w:val="00C4348F"/>
    <w:rsid w:val="00C9296F"/>
    <w:rsid w:val="00C92DC8"/>
    <w:rsid w:val="00CB4727"/>
    <w:rsid w:val="00CC0270"/>
    <w:rsid w:val="00CF379C"/>
    <w:rsid w:val="00D412CD"/>
    <w:rsid w:val="00D42D51"/>
    <w:rsid w:val="00D5189D"/>
    <w:rsid w:val="00D56721"/>
    <w:rsid w:val="00D80421"/>
    <w:rsid w:val="00D87756"/>
    <w:rsid w:val="00DB3B3F"/>
    <w:rsid w:val="00DD46EB"/>
    <w:rsid w:val="00E1206E"/>
    <w:rsid w:val="00E4702A"/>
    <w:rsid w:val="00E9573C"/>
    <w:rsid w:val="00EA0509"/>
    <w:rsid w:val="00ED0020"/>
    <w:rsid w:val="00ED0D63"/>
    <w:rsid w:val="00EF0601"/>
    <w:rsid w:val="00F2624D"/>
    <w:rsid w:val="00F365F6"/>
    <w:rsid w:val="00F7007F"/>
    <w:rsid w:val="00F84B68"/>
    <w:rsid w:val="00FC35D9"/>
    <w:rsid w:val="00FD0082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03C7"/>
  <w15:chartTrackingRefBased/>
  <w15:docId w15:val="{7CD8223D-8EE0-4114-9C22-8869B0C8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unhideWhenUsed="1"/>
    <w:lsdException w:name="Emphasis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unhideWhenUsed="1"/>
    <w:lsdException w:name="Quote" w:uiPriority="29" w:unhideWhenUsed="1"/>
    <w:lsdException w:name="Intense Quote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unhideWhenUsed="1"/>
    <w:lsdException w:name="Intense Emphasis" w:uiPriority="21" w:unhideWhenUsed="1"/>
    <w:lsdException w:name="Subtle Reference" w:uiPriority="31" w:unhideWhenUsed="1"/>
    <w:lsdException w:name="Intense Reference" w:uiPriority="32" w:unhideWhenUsed="1"/>
    <w:lsdException w:name="Book Title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8DC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A26794"/>
    <w:pPr>
      <w:spacing w:line="264" w:lineRule="auto"/>
      <w:outlineLvl w:val="0"/>
    </w:pPr>
    <w:rPr>
      <w:rFonts w:ascii="Libre Baskerville" w:hAnsi="Libre Baskerville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794"/>
    <w:pPr>
      <w:spacing w:line="264" w:lineRule="auto"/>
      <w:outlineLvl w:val="1"/>
    </w:pPr>
    <w:rPr>
      <w:rFonts w:ascii="Libre Baskerville" w:hAnsi="Libre Baskerville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6794"/>
    <w:pPr>
      <w:spacing w:line="264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70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700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700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700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700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F700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BC4"/>
    <w:rPr>
      <w:rFonts w:ascii="Libre Baskerville" w:hAnsi="Libre Baskerville"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9"/>
    <w:rsid w:val="007E4BC4"/>
    <w:rPr>
      <w:rFonts w:ascii="Libre Baskerville" w:hAnsi="Libre Baskerville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E4BC4"/>
    <w:rPr>
      <w:rFonts w:ascii="Aptos" w:hAnsi="Aptos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7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07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7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7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7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7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unhideWhenUsed/>
    <w:rsid w:val="00F7007F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unhideWhenUsed/>
    <w:rsid w:val="00C20EBA"/>
    <w:pPr>
      <w:spacing w:after="0" w:line="204" w:lineRule="auto"/>
      <w:contextualSpacing/>
    </w:pPr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E4BC4"/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C20E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BC4"/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styleId="Strong">
    <w:name w:val="Strong"/>
    <w:basedOn w:val="DefaultParagraphFont"/>
    <w:uiPriority w:val="22"/>
    <w:unhideWhenUsed/>
    <w:rsid w:val="00F7007F"/>
    <w:rPr>
      <w:b/>
      <w:bCs/>
    </w:rPr>
  </w:style>
  <w:style w:type="character" w:styleId="Emphasis">
    <w:name w:val="Emphasis"/>
    <w:basedOn w:val="DefaultParagraphFont"/>
    <w:uiPriority w:val="20"/>
    <w:unhideWhenUsed/>
    <w:rsid w:val="00F7007F"/>
    <w:rPr>
      <w:i/>
      <w:iCs/>
    </w:rPr>
  </w:style>
  <w:style w:type="paragraph" w:styleId="NoSpacing">
    <w:name w:val="No Spacing"/>
    <w:uiPriority w:val="9"/>
    <w:unhideWhenUsed/>
    <w:rsid w:val="00F700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unhideWhenUsed/>
    <w:rsid w:val="00F7007F"/>
    <w:pPr>
      <w:spacing w:before="120" w:after="120"/>
      <w:ind w:left="720"/>
    </w:pPr>
    <w:rPr>
      <w:color w:val="1F497D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4BC4"/>
    <w:rPr>
      <w:rFonts w:ascii="Aptos" w:hAnsi="Aptos"/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C20E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BC4"/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unhideWhenUsed/>
    <w:rsid w:val="00F700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unhideWhenUsed/>
    <w:rsid w:val="00F700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unhideWhenUsed/>
    <w:rsid w:val="00F7007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unhideWhenUsed/>
    <w:rsid w:val="00C20EBA"/>
    <w:rPr>
      <w:b/>
      <w:bCs/>
      <w:caps w:val="0"/>
      <w:smallCaps w:val="0"/>
      <w:color w:val="00738A"/>
      <w:u w:val="none"/>
    </w:rPr>
  </w:style>
  <w:style w:type="character" w:styleId="BookTitle">
    <w:name w:val="Book Title"/>
    <w:basedOn w:val="DefaultParagraphFont"/>
    <w:uiPriority w:val="33"/>
    <w:unhideWhenUsed/>
    <w:rsid w:val="00F7007F"/>
    <w:rPr>
      <w:b/>
      <w:bCs/>
      <w:smallCaps/>
      <w:spacing w:val="10"/>
    </w:rPr>
  </w:style>
  <w:style w:type="paragraph" w:styleId="TOCHeading">
    <w:name w:val="TOC Heading"/>
    <w:basedOn w:val="Titel2"/>
    <w:next w:val="Normal"/>
    <w:uiPriority w:val="39"/>
    <w:unhideWhenUsed/>
    <w:rsid w:val="00665B78"/>
  </w:style>
  <w:style w:type="paragraph" w:styleId="ListParagraph">
    <w:name w:val="List Paragraph"/>
    <w:basedOn w:val="Punktlista"/>
    <w:uiPriority w:val="34"/>
    <w:unhideWhenUsed/>
    <w:rsid w:val="00F365F6"/>
    <w:rPr>
      <w:i/>
      <w:iCs/>
    </w:rPr>
  </w:style>
  <w:style w:type="character" w:styleId="Hyperlink">
    <w:name w:val="Hyperlink"/>
    <w:basedOn w:val="DefaultParagraphFont"/>
    <w:uiPriority w:val="99"/>
    <w:unhideWhenUsed/>
    <w:rsid w:val="00A267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26794"/>
    <w:rPr>
      <w:color w:val="605E5C"/>
      <w:shd w:val="clear" w:color="auto" w:fill="E1DFDD"/>
    </w:rPr>
  </w:style>
  <w:style w:type="paragraph" w:customStyle="1" w:styleId="Titel">
    <w:name w:val="Titel"/>
    <w:basedOn w:val="Heading1"/>
    <w:next w:val="Normal"/>
    <w:uiPriority w:val="9"/>
    <w:unhideWhenUsed/>
    <w:rsid w:val="00665B78"/>
  </w:style>
  <w:style w:type="paragraph" w:customStyle="1" w:styleId="Titel2">
    <w:name w:val="Titel 2"/>
    <w:basedOn w:val="Normal"/>
    <w:next w:val="Normal"/>
    <w:uiPriority w:val="8"/>
    <w:qFormat/>
    <w:rsid w:val="0092568F"/>
    <w:rPr>
      <w:rFonts w:ascii="Libre Baskerville" w:hAnsi="Libre Baskerville"/>
      <w:sz w:val="48"/>
    </w:rPr>
  </w:style>
  <w:style w:type="paragraph" w:customStyle="1" w:styleId="Titel1">
    <w:name w:val="Titel 1"/>
    <w:basedOn w:val="Normal"/>
    <w:next w:val="Normal"/>
    <w:uiPriority w:val="7"/>
    <w:qFormat/>
    <w:rsid w:val="0092568F"/>
    <w:rPr>
      <w:rFonts w:ascii="Libre Baskerville" w:hAnsi="Libre Baskerville"/>
      <w:sz w:val="80"/>
    </w:rPr>
  </w:style>
  <w:style w:type="paragraph" w:customStyle="1" w:styleId="Rubrik2">
    <w:name w:val="Rubrik 2"/>
    <w:basedOn w:val="Rubrik1"/>
    <w:next w:val="Normal"/>
    <w:uiPriority w:val="2"/>
    <w:qFormat/>
    <w:rsid w:val="000E5A15"/>
    <w:pPr>
      <w:numPr>
        <w:ilvl w:val="1"/>
      </w:numPr>
      <w:ind w:left="567"/>
      <w:outlineLvl w:val="3"/>
    </w:pPr>
    <w:rPr>
      <w:b w:val="0"/>
    </w:rPr>
  </w:style>
  <w:style w:type="paragraph" w:customStyle="1" w:styleId="Rubrik1">
    <w:name w:val="Rubrik 1"/>
    <w:basedOn w:val="Normal"/>
    <w:next w:val="Normal"/>
    <w:uiPriority w:val="1"/>
    <w:qFormat/>
    <w:rsid w:val="000E5A15"/>
    <w:pPr>
      <w:numPr>
        <w:numId w:val="27"/>
      </w:numPr>
      <w:ind w:left="425" w:hanging="425"/>
    </w:pPr>
    <w:rPr>
      <w:b/>
      <w:sz w:val="28"/>
    </w:rPr>
  </w:style>
  <w:style w:type="paragraph" w:customStyle="1" w:styleId="Punktlista">
    <w:name w:val="Punktlista"/>
    <w:basedOn w:val="Normal"/>
    <w:uiPriority w:val="6"/>
    <w:qFormat/>
    <w:rsid w:val="00F84B68"/>
    <w:pPr>
      <w:numPr>
        <w:numId w:val="20"/>
      </w:numPr>
      <w:tabs>
        <w:tab w:val="left" w:pos="851"/>
      </w:tabs>
      <w:spacing w:after="40"/>
      <w:ind w:left="357" w:hanging="357"/>
    </w:pPr>
    <w:rPr>
      <w:szCs w:val="18"/>
    </w:rPr>
  </w:style>
  <w:style w:type="paragraph" w:customStyle="1" w:styleId="Ledtext">
    <w:name w:val="Ledtext"/>
    <w:basedOn w:val="Punktlista"/>
    <w:next w:val="Normal"/>
    <w:uiPriority w:val="5"/>
    <w:qFormat/>
    <w:rsid w:val="00ED0020"/>
    <w:pPr>
      <w:numPr>
        <w:ilvl w:val="2"/>
        <w:numId w:val="0"/>
      </w:numPr>
    </w:pPr>
    <w:rPr>
      <w:sz w:val="16"/>
      <w:szCs w:val="16"/>
    </w:rPr>
  </w:style>
  <w:style w:type="paragraph" w:customStyle="1" w:styleId="Rubrik4">
    <w:name w:val="Rubrik 4"/>
    <w:basedOn w:val="Rubrik3"/>
    <w:next w:val="Normal"/>
    <w:uiPriority w:val="4"/>
    <w:qFormat/>
    <w:rsid w:val="00F84B68"/>
    <w:pPr>
      <w:numPr>
        <w:ilvl w:val="3"/>
      </w:numPr>
      <w:ind w:left="850" w:hanging="850"/>
      <w:outlineLvl w:val="4"/>
    </w:pPr>
    <w:rPr>
      <w:rFonts w:ascii="Aptos" w:hAnsi="Aptos"/>
      <w:i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1125A"/>
    <w:pPr>
      <w:tabs>
        <w:tab w:val="right" w:leader="dot" w:pos="9062"/>
      </w:tabs>
      <w:spacing w:after="100"/>
      <w:ind w:left="283" w:hanging="283"/>
    </w:pPr>
    <w:rPr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1125A"/>
    <w:pPr>
      <w:tabs>
        <w:tab w:val="right" w:leader="dot" w:pos="9062"/>
      </w:tabs>
      <w:spacing w:after="100"/>
      <w:ind w:left="709" w:hanging="425"/>
      <w:outlineLvl w:val="2"/>
    </w:pPr>
    <w:rPr>
      <w:bCs/>
      <w:noProof/>
      <w:sz w:val="22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D39ED"/>
    <w:pPr>
      <w:tabs>
        <w:tab w:val="right" w:leader="dot" w:pos="9062"/>
      </w:tabs>
      <w:spacing w:after="100"/>
      <w:ind w:left="1134" w:hanging="567"/>
    </w:pPr>
    <w:rPr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1D39ED"/>
    <w:pPr>
      <w:tabs>
        <w:tab w:val="right" w:leader="dot" w:pos="9062"/>
      </w:tabs>
      <w:spacing w:after="100"/>
      <w:ind w:left="1559" w:hanging="709"/>
    </w:pPr>
    <w:rPr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665B78"/>
    <w:pPr>
      <w:tabs>
        <w:tab w:val="right" w:leader="dot" w:pos="9061"/>
      </w:tabs>
      <w:spacing w:after="100"/>
      <w:ind w:left="709"/>
    </w:pPr>
  </w:style>
  <w:style w:type="paragraph" w:styleId="TOC6">
    <w:name w:val="toc 6"/>
    <w:basedOn w:val="Normal"/>
    <w:next w:val="Normal"/>
    <w:autoRedefine/>
    <w:uiPriority w:val="39"/>
    <w:unhideWhenUsed/>
    <w:rsid w:val="00ED0D63"/>
    <w:pPr>
      <w:tabs>
        <w:tab w:val="right" w:leader="dot" w:pos="9061"/>
      </w:tabs>
      <w:spacing w:after="100"/>
      <w:ind w:left="992"/>
    </w:pPr>
    <w:rPr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665B78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unhideWhenUsed/>
    <w:rsid w:val="00665B78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unhideWhenUsed/>
    <w:rsid w:val="00665B78"/>
    <w:pPr>
      <w:spacing w:after="100"/>
      <w:ind w:left="1440"/>
    </w:pPr>
  </w:style>
  <w:style w:type="numbering" w:styleId="111111">
    <w:name w:val="Outline List 2"/>
    <w:basedOn w:val="NoList"/>
    <w:uiPriority w:val="99"/>
    <w:unhideWhenUsed/>
    <w:rsid w:val="00972846"/>
    <w:pPr>
      <w:numPr>
        <w:numId w:val="7"/>
      </w:numPr>
    </w:pPr>
  </w:style>
  <w:style w:type="numbering" w:styleId="1ai">
    <w:name w:val="Outline List 1"/>
    <w:basedOn w:val="NoList"/>
    <w:uiPriority w:val="99"/>
    <w:unhideWhenUsed/>
    <w:rsid w:val="00972846"/>
    <w:pPr>
      <w:numPr>
        <w:numId w:val="8"/>
      </w:numPr>
    </w:pPr>
  </w:style>
  <w:style w:type="numbering" w:styleId="ArticleSection">
    <w:name w:val="Outline List 3"/>
    <w:basedOn w:val="NoList"/>
    <w:uiPriority w:val="99"/>
    <w:unhideWhenUsed/>
    <w:rsid w:val="00972846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97284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4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72846"/>
  </w:style>
  <w:style w:type="paragraph" w:styleId="BlockText">
    <w:name w:val="Block Text"/>
    <w:basedOn w:val="Normal"/>
    <w:uiPriority w:val="99"/>
    <w:unhideWhenUsed/>
    <w:rsid w:val="0097284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728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846"/>
    <w:rPr>
      <w:rFonts w:ascii="Aptos" w:hAnsi="Aptos"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97284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2846"/>
    <w:rPr>
      <w:rFonts w:ascii="Aptos" w:hAnsi="Aptos"/>
      <w:sz w:val="18"/>
    </w:rPr>
  </w:style>
  <w:style w:type="paragraph" w:styleId="BodyText3">
    <w:name w:val="Body Text 3"/>
    <w:basedOn w:val="Normal"/>
    <w:link w:val="BodyText3Char"/>
    <w:uiPriority w:val="99"/>
    <w:unhideWhenUsed/>
    <w:rsid w:val="0097284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2846"/>
    <w:rPr>
      <w:rFonts w:ascii="Aptos" w:hAnsi="Aptos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7284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72846"/>
    <w:rPr>
      <w:rFonts w:ascii="Aptos" w:hAnsi="Aptos"/>
      <w:sz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97284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2846"/>
    <w:rPr>
      <w:rFonts w:ascii="Aptos" w:hAnsi="Aptos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7284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2846"/>
    <w:rPr>
      <w:rFonts w:ascii="Aptos" w:hAnsi="Aptos"/>
      <w:sz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728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2846"/>
    <w:rPr>
      <w:rFonts w:ascii="Aptos" w:hAnsi="Aptos"/>
      <w:sz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728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2846"/>
    <w:rPr>
      <w:rFonts w:ascii="Aptos" w:hAnsi="Aptos"/>
      <w:sz w:val="16"/>
      <w:szCs w:val="16"/>
    </w:rPr>
  </w:style>
  <w:style w:type="paragraph" w:styleId="Closing">
    <w:name w:val="Closing"/>
    <w:basedOn w:val="Normal"/>
    <w:link w:val="ClosingChar"/>
    <w:uiPriority w:val="99"/>
    <w:unhideWhenUsed/>
    <w:rsid w:val="0097284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72846"/>
    <w:rPr>
      <w:rFonts w:ascii="Aptos" w:hAnsi="Aptos"/>
      <w:sz w:val="18"/>
    </w:rPr>
  </w:style>
  <w:style w:type="table" w:styleId="ColorfulGrid">
    <w:name w:val="Colorful Grid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unhideWhenUsed/>
    <w:rsid w:val="00972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846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2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846"/>
    <w:rPr>
      <w:rFonts w:ascii="Aptos" w:hAnsi="Aptos"/>
      <w:b/>
      <w:bCs/>
      <w:sz w:val="20"/>
      <w:szCs w:val="20"/>
    </w:rPr>
  </w:style>
  <w:style w:type="table" w:styleId="DarkList">
    <w:name w:val="Dark List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unhideWhenUsed/>
    <w:rsid w:val="00972846"/>
  </w:style>
  <w:style w:type="character" w:customStyle="1" w:styleId="DateChar">
    <w:name w:val="Date Char"/>
    <w:basedOn w:val="DefaultParagraphFont"/>
    <w:link w:val="Date"/>
    <w:uiPriority w:val="99"/>
    <w:semiHidden/>
    <w:rsid w:val="00972846"/>
    <w:rPr>
      <w:rFonts w:ascii="Aptos" w:hAnsi="Aptos"/>
      <w:sz w:val="18"/>
    </w:rPr>
  </w:style>
  <w:style w:type="paragraph" w:styleId="DocumentMap">
    <w:name w:val="Document Map"/>
    <w:basedOn w:val="Normal"/>
    <w:link w:val="DocumentMapChar"/>
    <w:uiPriority w:val="99"/>
    <w:unhideWhenUsed/>
    <w:rsid w:val="009728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284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97284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72846"/>
    <w:rPr>
      <w:rFonts w:ascii="Aptos" w:hAnsi="Aptos"/>
      <w:sz w:val="18"/>
    </w:rPr>
  </w:style>
  <w:style w:type="character" w:styleId="EndnoteReference">
    <w:name w:val="endnote reference"/>
    <w:basedOn w:val="DefaultParagraphFont"/>
    <w:uiPriority w:val="99"/>
    <w:unhideWhenUsed/>
    <w:rsid w:val="0097284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7284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2846"/>
    <w:rPr>
      <w:rFonts w:ascii="Aptos" w:hAnsi="Aptos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97284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72846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2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846"/>
    <w:rPr>
      <w:rFonts w:ascii="Aptos" w:hAnsi="Aptos"/>
      <w:sz w:val="18"/>
    </w:rPr>
  </w:style>
  <w:style w:type="character" w:styleId="FootnoteReference">
    <w:name w:val="footnote reference"/>
    <w:basedOn w:val="DefaultParagraphFont"/>
    <w:uiPriority w:val="99"/>
    <w:unhideWhenUsed/>
    <w:rsid w:val="0097284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728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846"/>
    <w:rPr>
      <w:rFonts w:ascii="Aptos" w:hAnsi="Aptos"/>
      <w:sz w:val="20"/>
      <w:szCs w:val="20"/>
    </w:rPr>
  </w:style>
  <w:style w:type="table" w:styleId="GridTable1Light">
    <w:name w:val="Grid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unhideWhenUsed/>
    <w:rsid w:val="009728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unhideWhenUsed/>
    <w:rsid w:val="009728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unhideWhenUsed/>
    <w:rsid w:val="009728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unhideWhenUsed/>
    <w:rsid w:val="009728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unhideWhenUsed/>
    <w:rsid w:val="009728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unhideWhenUsed/>
    <w:rsid w:val="0097284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unhideWhenUsed/>
    <w:rsid w:val="009728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unhideWhenUsed/>
    <w:rsid w:val="009728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unhideWhenUsed/>
    <w:rsid w:val="009728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unhideWhenUsed/>
    <w:rsid w:val="009728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unhideWhenUsed/>
    <w:rsid w:val="009728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unhideWhenUsed/>
    <w:rsid w:val="0097284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2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846"/>
    <w:rPr>
      <w:rFonts w:ascii="Aptos" w:hAnsi="Aptos"/>
      <w:sz w:val="18"/>
    </w:rPr>
  </w:style>
  <w:style w:type="character" w:styleId="HTMLAcronym">
    <w:name w:val="HTML Acronym"/>
    <w:basedOn w:val="DefaultParagraphFont"/>
    <w:uiPriority w:val="99"/>
    <w:unhideWhenUsed/>
    <w:rsid w:val="00972846"/>
  </w:style>
  <w:style w:type="paragraph" w:styleId="HTMLAddress">
    <w:name w:val="HTML Address"/>
    <w:basedOn w:val="Normal"/>
    <w:link w:val="HTMLAddressChar"/>
    <w:uiPriority w:val="99"/>
    <w:unhideWhenUsed/>
    <w:rsid w:val="0097284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72846"/>
    <w:rPr>
      <w:rFonts w:ascii="Aptos" w:hAnsi="Aptos"/>
      <w:i/>
      <w:iCs/>
      <w:sz w:val="18"/>
    </w:rPr>
  </w:style>
  <w:style w:type="character" w:styleId="HTMLCite">
    <w:name w:val="HTML Cite"/>
    <w:basedOn w:val="DefaultParagraphFont"/>
    <w:uiPriority w:val="99"/>
    <w:unhideWhenUsed/>
    <w:rsid w:val="00972846"/>
    <w:rPr>
      <w:i/>
      <w:iCs/>
    </w:rPr>
  </w:style>
  <w:style w:type="character" w:styleId="HTMLCode">
    <w:name w:val="HTML Code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72846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28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284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7284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72846"/>
    <w:rPr>
      <w:i/>
      <w:iCs/>
    </w:rPr>
  </w:style>
  <w:style w:type="paragraph" w:styleId="Index1">
    <w:name w:val="index 1"/>
    <w:basedOn w:val="Normal"/>
    <w:next w:val="Normal"/>
    <w:autoRedefine/>
    <w:uiPriority w:val="99"/>
    <w:unhideWhenUsed/>
    <w:rsid w:val="00972846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unhideWhenUsed/>
    <w:rsid w:val="00972846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unhideWhenUsed/>
    <w:rsid w:val="00972846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unhideWhenUsed/>
    <w:rsid w:val="00972846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unhideWhenUsed/>
    <w:rsid w:val="00972846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unhideWhenUsed/>
    <w:rsid w:val="00972846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unhideWhenUsed/>
    <w:rsid w:val="00972846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unhideWhenUsed/>
    <w:rsid w:val="00972846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unhideWhenUsed/>
    <w:rsid w:val="00972846"/>
    <w:pPr>
      <w:spacing w:after="0"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unhideWhenUsed/>
    <w:rsid w:val="0097284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9728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9728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9728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9728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9728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9728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97284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972846"/>
  </w:style>
  <w:style w:type="paragraph" w:styleId="List">
    <w:name w:val="List"/>
    <w:basedOn w:val="Normal"/>
    <w:uiPriority w:val="99"/>
    <w:unhideWhenUsed/>
    <w:rsid w:val="00972846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972846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972846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972846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972846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972846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unhideWhenUsed/>
    <w:rsid w:val="00972846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972846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unhideWhenUsed/>
    <w:rsid w:val="00972846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unhideWhenUsed/>
    <w:rsid w:val="00972846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unhideWhenUsed/>
    <w:rsid w:val="009728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9728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9728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9728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97284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unhideWhenUsed/>
    <w:rsid w:val="00972846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unhideWhenUsed/>
    <w:rsid w:val="00972846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unhideWhenUsed/>
    <w:rsid w:val="00972846"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unhideWhenUsed/>
    <w:rsid w:val="00972846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unhideWhenUsed/>
    <w:rsid w:val="00972846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unhideWhenUsed/>
    <w:rsid w:val="009728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unhideWhenUsed/>
    <w:rsid w:val="009728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unhideWhenUsed/>
    <w:rsid w:val="009728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unhideWhenUsed/>
    <w:rsid w:val="009728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unhideWhenUsed/>
    <w:rsid w:val="009728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unhideWhenUsed/>
    <w:rsid w:val="0097284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unhideWhenUsed/>
    <w:rsid w:val="009728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unhideWhenUsed/>
    <w:rsid w:val="009728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unhideWhenUsed/>
    <w:rsid w:val="009728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unhideWhenUsed/>
    <w:rsid w:val="009728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unhideWhenUsed/>
    <w:rsid w:val="009728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unhideWhenUsed/>
    <w:rsid w:val="0097284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unhideWhenUsed/>
    <w:rsid w:val="009728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72846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9728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unhideWhenUsed/>
    <w:rsid w:val="009728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728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972846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unhideWhenUsed/>
    <w:rsid w:val="00972846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7284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72846"/>
    <w:rPr>
      <w:rFonts w:ascii="Aptos" w:hAnsi="Aptos"/>
      <w:sz w:val="18"/>
    </w:rPr>
  </w:style>
  <w:style w:type="character" w:styleId="PageNumber">
    <w:name w:val="page number"/>
    <w:basedOn w:val="DefaultParagraphFont"/>
    <w:uiPriority w:val="99"/>
    <w:unhideWhenUsed/>
    <w:rsid w:val="00972846"/>
  </w:style>
  <w:style w:type="character" w:styleId="PlaceholderText">
    <w:name w:val="Placeholder Text"/>
    <w:basedOn w:val="DefaultParagraphFont"/>
    <w:uiPriority w:val="99"/>
    <w:unhideWhenUsed/>
    <w:rsid w:val="00972846"/>
    <w:rPr>
      <w:color w:val="666666"/>
    </w:rPr>
  </w:style>
  <w:style w:type="table" w:styleId="PlainTable1">
    <w:name w:val="Plain Table 1"/>
    <w:basedOn w:val="TableNormal"/>
    <w:uiPriority w:val="4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728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284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8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72846"/>
    <w:rPr>
      <w:rFonts w:ascii="Aptos" w:hAnsi="Aptos"/>
      <w:sz w:val="18"/>
    </w:rPr>
  </w:style>
  <w:style w:type="paragraph" w:styleId="Signature">
    <w:name w:val="Signature"/>
    <w:basedOn w:val="Normal"/>
    <w:link w:val="SignatureChar"/>
    <w:uiPriority w:val="99"/>
    <w:unhideWhenUsed/>
    <w:rsid w:val="0097284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72846"/>
    <w:rPr>
      <w:rFonts w:ascii="Aptos" w:hAnsi="Aptos"/>
      <w:sz w:val="18"/>
    </w:rPr>
  </w:style>
  <w:style w:type="character" w:styleId="SmartHyperlink">
    <w:name w:val="Smart Hyperlink"/>
    <w:basedOn w:val="DefaultParagraphFont"/>
    <w:uiPriority w:val="99"/>
    <w:unhideWhenUsed/>
    <w:rsid w:val="00972846"/>
    <w:rPr>
      <w:u w:val="dotted"/>
    </w:rPr>
  </w:style>
  <w:style w:type="character" w:styleId="SmartLink">
    <w:name w:val="Smart Link"/>
    <w:basedOn w:val="DefaultParagraphFont"/>
    <w:uiPriority w:val="99"/>
    <w:unhideWhenUsed/>
    <w:rsid w:val="00972846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unhideWhenUsed/>
    <w:rsid w:val="009728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9728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9728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97284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9728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97284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9728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9728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97284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97284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9728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9728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9728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unhideWhenUsed/>
    <w:rsid w:val="0097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9728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9728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9728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9728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9728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unhideWhenUsed/>
    <w:rsid w:val="009728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9728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9728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9728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972846"/>
    <w:pPr>
      <w:spacing w:after="0"/>
      <w:ind w:left="180" w:hanging="180"/>
    </w:pPr>
  </w:style>
  <w:style w:type="paragraph" w:styleId="TableofFigures">
    <w:name w:val="table of figures"/>
    <w:basedOn w:val="Normal"/>
    <w:next w:val="Normal"/>
    <w:uiPriority w:val="99"/>
    <w:unhideWhenUsed/>
    <w:rsid w:val="00972846"/>
    <w:pPr>
      <w:spacing w:after="0"/>
    </w:pPr>
  </w:style>
  <w:style w:type="table" w:styleId="TableProfessional">
    <w:name w:val="Table Professional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9728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97284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9728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9728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97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9728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9728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9728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unhideWhenUsed/>
    <w:rsid w:val="0097284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numbering" w:customStyle="1" w:styleId="SidaNumrering">
    <w:name w:val="SidaNumrering"/>
    <w:uiPriority w:val="99"/>
    <w:rsid w:val="002509BD"/>
    <w:pPr>
      <w:numPr>
        <w:numId w:val="22"/>
      </w:numPr>
    </w:pPr>
  </w:style>
  <w:style w:type="paragraph" w:customStyle="1" w:styleId="Rubrik3">
    <w:name w:val="Rubrik 3"/>
    <w:basedOn w:val="Rubrik2"/>
    <w:next w:val="Normal"/>
    <w:uiPriority w:val="3"/>
    <w:qFormat/>
    <w:rsid w:val="000E5A15"/>
    <w:pPr>
      <w:numPr>
        <w:ilvl w:val="2"/>
      </w:numPr>
      <w:ind w:left="709" w:hanging="709"/>
    </w:pPr>
    <w:rPr>
      <w:rFonts w:ascii="Aptos Light" w:hAnsi="Aptos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A9F6EB72A384F850328094B6B5459" ma:contentTypeVersion="2" ma:contentTypeDescription="Create a new document." ma:contentTypeScope="" ma:versionID="9d445c66bc067e21db73d2c645bcf14d">
  <xsd:schema xmlns:xsd="http://www.w3.org/2001/XMLSchema" xmlns:xs="http://www.w3.org/2001/XMLSchema" xmlns:p="http://schemas.microsoft.com/office/2006/metadata/properties" xmlns:ns2="15370962-1157-415f-a6ae-d04b5b0951c3" targetNamespace="http://schemas.microsoft.com/office/2006/metadata/properties" ma:root="true" ma:fieldsID="574c19c6b48629b34435778063509f9e" ns2:_="">
    <xsd:import namespace="15370962-1157-415f-a6ae-d04b5b095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962-1157-415f-a6ae-d04b5b095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8E879-6C2E-42B9-B91B-8EE385A4F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747DD-7DDD-43D7-8C3D-CC6024C5B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70962-1157-415f-a6ae-d04b5b095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14ACC-5E5A-4557-A4B6-972FBC32F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D20C3-1BE1-47D8-ACA5-A969CE757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912</Words>
  <Characters>4836</Characters>
  <Application>Microsoft Office Word</Application>
  <DocSecurity>0</DocSecurity>
  <Lines>40</Lines>
  <Paragraphs>11</Paragraphs>
  <ScaleCrop>false</ScaleCrop>
  <Company>Sida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Johansson</dc:creator>
  <cp:keywords/>
  <dc:description/>
  <cp:lastModifiedBy>Helena Bådagård</cp:lastModifiedBy>
  <cp:revision>3</cp:revision>
  <dcterms:created xsi:type="dcterms:W3CDTF">2026-07-09T07:22:00Z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0x010100F14A9F6EB72A384F850328094B6B5459</vt:lpwstr>
  </property>
</Properties>
</file>